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F0F3" w14:textId="77777777" w:rsidR="00970190" w:rsidRDefault="00A55CEB" w:rsidP="00970190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Henllys </w:t>
      </w:r>
      <w:proofErr w:type="spellStart"/>
      <w:r>
        <w:rPr>
          <w:rFonts w:ascii="Comic Sans MS" w:hAnsi="Comic Sans MS"/>
          <w:b/>
          <w:bCs/>
          <w:sz w:val="28"/>
          <w:szCs w:val="28"/>
          <w14:ligatures w14:val="none"/>
        </w:rPr>
        <w:t>CiW</w:t>
      </w:r>
      <w:proofErr w:type="spellEnd"/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 w:rsidR="00970190">
        <w:rPr>
          <w:rFonts w:ascii="Comic Sans MS" w:hAnsi="Comic Sans MS"/>
          <w:b/>
          <w:bCs/>
          <w:sz w:val="28"/>
          <w:szCs w:val="28"/>
          <w14:ligatures w14:val="none"/>
        </w:rPr>
        <w:t xml:space="preserve">Primary School – Pupil Deprivation Grant </w:t>
      </w:r>
    </w:p>
    <w:p w14:paraId="72F29023" w14:textId="77777777" w:rsidR="00970190" w:rsidRDefault="00A55CEB" w:rsidP="00970190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2018 / 2019</w:t>
      </w:r>
    </w:p>
    <w:p w14:paraId="5E908447" w14:textId="77777777" w:rsidR="00970190" w:rsidRDefault="00970190" w:rsidP="00970190">
      <w:pPr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</w:p>
    <w:p w14:paraId="692F717B" w14:textId="77777777" w:rsidR="00970190" w:rsidRPr="0017270C" w:rsidRDefault="00970190" w:rsidP="0097019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17270C">
        <w:rPr>
          <w:rFonts w:ascii="Comic Sans MS" w:hAnsi="Comic Sans MS"/>
          <w:sz w:val="24"/>
          <w:szCs w:val="24"/>
          <w14:ligatures w14:val="none"/>
        </w:rPr>
        <w:t>It is a Welsh Government requirement that the school make you aware of the way in which we use our Pupil Deprivation Grant. This is a grant that is targeted at supporting pupils who are eligible for free school meals (this being used as a measure of deprivation).</w:t>
      </w:r>
    </w:p>
    <w:p w14:paraId="5C2165C8" w14:textId="77777777" w:rsidR="00970190" w:rsidRPr="0017270C" w:rsidRDefault="00970190" w:rsidP="00970190">
      <w:pPr>
        <w:rPr>
          <w:rFonts w:ascii="Comic Sans MS" w:hAnsi="Comic Sans MS"/>
          <w:sz w:val="24"/>
          <w:szCs w:val="24"/>
          <w14:ligatures w14:val="none"/>
        </w:rPr>
      </w:pPr>
      <w:r w:rsidRPr="0017270C">
        <w:rPr>
          <w:rFonts w:ascii="Comic Sans MS" w:hAnsi="Comic Sans MS"/>
          <w:sz w:val="24"/>
          <w:szCs w:val="24"/>
          <w14:ligatures w14:val="none"/>
        </w:rPr>
        <w:t> </w:t>
      </w:r>
    </w:p>
    <w:p w14:paraId="084A8B4B" w14:textId="77777777" w:rsidR="00970190" w:rsidRPr="0017270C" w:rsidRDefault="00970190" w:rsidP="0097019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17270C">
        <w:rPr>
          <w:rFonts w:ascii="Comic Sans MS" w:hAnsi="Comic Sans MS"/>
          <w:sz w:val="24"/>
          <w:szCs w:val="24"/>
          <w14:ligatures w14:val="none"/>
        </w:rPr>
        <w:t>This school currently has a school rol</w:t>
      </w:r>
      <w:r w:rsidR="00A55CEB">
        <w:rPr>
          <w:rFonts w:ascii="Comic Sans MS" w:hAnsi="Comic Sans MS"/>
          <w:sz w:val="24"/>
          <w:szCs w:val="24"/>
          <w14:ligatures w14:val="none"/>
        </w:rPr>
        <w:t>l of 191 pupils of which 8</w:t>
      </w:r>
      <w:r w:rsidRPr="0017270C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A55CEB">
        <w:rPr>
          <w:rFonts w:ascii="Comic Sans MS" w:hAnsi="Comic Sans MS"/>
          <w:sz w:val="24"/>
          <w:szCs w:val="24"/>
          <w14:ligatures w14:val="none"/>
        </w:rPr>
        <w:t>(4</w:t>
      </w:r>
      <w:r w:rsidR="00AC1C25" w:rsidRPr="0017270C">
        <w:rPr>
          <w:rFonts w:ascii="Comic Sans MS" w:hAnsi="Comic Sans MS"/>
          <w:sz w:val="24"/>
          <w:szCs w:val="24"/>
          <w14:ligatures w14:val="none"/>
        </w:rPr>
        <w:t xml:space="preserve">%) </w:t>
      </w:r>
      <w:r w:rsidRPr="0017270C">
        <w:rPr>
          <w:rFonts w:ascii="Comic Sans MS" w:hAnsi="Comic Sans MS"/>
          <w:sz w:val="24"/>
          <w:szCs w:val="24"/>
          <w14:ligatures w14:val="none"/>
        </w:rPr>
        <w:t>are eligible for free</w:t>
      </w:r>
      <w:r w:rsidR="0017270C" w:rsidRPr="0017270C">
        <w:rPr>
          <w:rFonts w:ascii="Comic Sans MS" w:hAnsi="Comic Sans MS"/>
          <w:sz w:val="24"/>
          <w:szCs w:val="24"/>
          <w14:ligatures w14:val="none"/>
        </w:rPr>
        <w:t xml:space="preserve"> school meals. This </w:t>
      </w:r>
      <w:r w:rsidR="00A55CEB">
        <w:rPr>
          <w:rFonts w:ascii="Comic Sans MS" w:hAnsi="Comic Sans MS"/>
          <w:sz w:val="24"/>
          <w:szCs w:val="24"/>
          <w14:ligatures w14:val="none"/>
        </w:rPr>
        <w:t>generates a grant of £5750</w:t>
      </w:r>
      <w:r w:rsidR="00A1597A">
        <w:rPr>
          <w:rFonts w:ascii="Comic Sans MS" w:hAnsi="Comic Sans MS"/>
          <w:sz w:val="24"/>
          <w:szCs w:val="24"/>
          <w14:ligatures w14:val="none"/>
        </w:rPr>
        <w:t xml:space="preserve"> which is used to offset the cost of additional staffing.</w:t>
      </w:r>
    </w:p>
    <w:p w14:paraId="2ECE635C" w14:textId="77777777" w:rsidR="00970190" w:rsidRPr="0017270C" w:rsidRDefault="00970190" w:rsidP="00970190">
      <w:pPr>
        <w:rPr>
          <w:rFonts w:ascii="Comic Sans MS" w:hAnsi="Comic Sans MS"/>
          <w:sz w:val="24"/>
          <w:szCs w:val="24"/>
          <w14:ligatures w14:val="none"/>
        </w:rPr>
      </w:pPr>
      <w:r w:rsidRPr="0017270C">
        <w:rPr>
          <w:rFonts w:ascii="Comic Sans MS" w:hAnsi="Comic Sans MS"/>
          <w:sz w:val="24"/>
          <w:szCs w:val="24"/>
          <w14:ligatures w14:val="none"/>
        </w:rPr>
        <w:t> </w:t>
      </w:r>
    </w:p>
    <w:p w14:paraId="3EC69338" w14:textId="77777777" w:rsidR="00970190" w:rsidRDefault="00970190" w:rsidP="00C67134">
      <w:pPr>
        <w:widowControl w:val="0"/>
        <w:rPr>
          <w:rFonts w:ascii="Comic Sans MS" w:hAnsi="Comic Sans MS"/>
          <w:color w:val="212121"/>
          <w:sz w:val="24"/>
          <w:szCs w:val="24"/>
          <w14:ligatures w14:val="none"/>
        </w:rPr>
      </w:pPr>
      <w:r w:rsidRPr="0017270C">
        <w:rPr>
          <w:rFonts w:ascii="Comic Sans MS" w:hAnsi="Comic Sans MS"/>
          <w:color w:val="212121"/>
          <w:sz w:val="24"/>
          <w:szCs w:val="24"/>
          <w14:ligatures w14:val="none"/>
        </w:rPr>
        <w:t>The school currently undertakes the following activities in order to support pupils facing the challenges of poverty and deprivation:</w:t>
      </w:r>
    </w:p>
    <w:p w14:paraId="630A9A2B" w14:textId="77777777" w:rsidR="00A55CEB" w:rsidRPr="0017270C" w:rsidRDefault="00A55CEB" w:rsidP="00C67134">
      <w:pPr>
        <w:widowControl w:val="0"/>
        <w:rPr>
          <w:rFonts w:ascii="Comic Sans MS" w:hAnsi="Comic Sans MS"/>
          <w:color w:val="212121"/>
          <w:sz w:val="24"/>
          <w:szCs w:val="24"/>
          <w14:ligatures w14:val="none"/>
        </w:rPr>
      </w:pPr>
    </w:p>
    <w:p w14:paraId="28C940C2" w14:textId="77777777" w:rsidR="00A55CEB" w:rsidRPr="00A55CEB" w:rsidRDefault="00A55CEB" w:rsidP="00A55CEB">
      <w:pPr>
        <w:numPr>
          <w:ilvl w:val="0"/>
          <w:numId w:val="8"/>
        </w:numPr>
        <w:contextualSpacing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A55CEB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Teach Your Monster to Read</w:t>
      </w:r>
    </w:p>
    <w:p w14:paraId="4BC623D9" w14:textId="77777777" w:rsidR="00A55CEB" w:rsidRPr="00A55CEB" w:rsidRDefault="00A55CEB" w:rsidP="00A55CEB">
      <w:pPr>
        <w:numPr>
          <w:ilvl w:val="0"/>
          <w:numId w:val="8"/>
        </w:numPr>
        <w:contextualSpacing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proofErr w:type="spellStart"/>
      <w:r w:rsidRPr="00A55CEB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Nessy</w:t>
      </w:r>
      <w:proofErr w:type="spellEnd"/>
    </w:p>
    <w:p w14:paraId="0B5A1FB7" w14:textId="77777777" w:rsidR="00A55CEB" w:rsidRPr="00A55CEB" w:rsidRDefault="00A55CEB" w:rsidP="00A55CEB">
      <w:pPr>
        <w:numPr>
          <w:ilvl w:val="0"/>
          <w:numId w:val="8"/>
        </w:numPr>
        <w:contextualSpacing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A55CEB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Catch Up Maths</w:t>
      </w:r>
    </w:p>
    <w:p w14:paraId="1B7F67D4" w14:textId="77777777" w:rsidR="00A55CEB" w:rsidRPr="00A55CEB" w:rsidRDefault="00A55CEB" w:rsidP="00A55CEB">
      <w:pPr>
        <w:numPr>
          <w:ilvl w:val="0"/>
          <w:numId w:val="8"/>
        </w:numPr>
        <w:contextualSpacing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A55CEB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Corrective Reading</w:t>
      </w:r>
    </w:p>
    <w:p w14:paraId="01BEFA46" w14:textId="77777777" w:rsidR="00A55CEB" w:rsidRDefault="00A55CEB" w:rsidP="00A55CEB">
      <w:pPr>
        <w:numPr>
          <w:ilvl w:val="0"/>
          <w:numId w:val="8"/>
        </w:numPr>
        <w:contextualSpacing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 w:rsidRPr="00A55CEB"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Pastoral Support</w:t>
      </w:r>
    </w:p>
    <w:p w14:paraId="16940322" w14:textId="77777777" w:rsidR="00A55CEB" w:rsidRDefault="00A55CEB" w:rsidP="00A55CEB">
      <w:pPr>
        <w:numPr>
          <w:ilvl w:val="0"/>
          <w:numId w:val="8"/>
        </w:numPr>
        <w:contextualSpacing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  <w:r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  <w:t>Small group support</w:t>
      </w:r>
    </w:p>
    <w:p w14:paraId="4748EF91" w14:textId="77777777" w:rsidR="00A55CEB" w:rsidRPr="00A55CEB" w:rsidRDefault="00A55CEB" w:rsidP="00A55CEB">
      <w:pPr>
        <w:ind w:left="1080"/>
        <w:contextualSpacing/>
        <w:rPr>
          <w:rFonts w:ascii="Comic Sans MS" w:hAnsi="Comic Sans MS" w:cs="Arial"/>
          <w:kern w:val="0"/>
          <w:sz w:val="24"/>
          <w:szCs w:val="24"/>
          <w14:ligatures w14:val="none"/>
          <w14:cntxtAlts w14:val="0"/>
        </w:rPr>
      </w:pPr>
    </w:p>
    <w:p w14:paraId="541B71B4" w14:textId="77777777" w:rsidR="00A55CEB" w:rsidRDefault="0017270C" w:rsidP="0017270C">
      <w:pPr>
        <w:rPr>
          <w:rFonts w:ascii="Comic Sans MS" w:hAnsi="Comic Sans MS" w:cs="Arial"/>
          <w:sz w:val="24"/>
          <w:szCs w:val="24"/>
          <w:lang w:eastAsia="en-US"/>
        </w:rPr>
      </w:pPr>
      <w:r w:rsidRPr="0017270C">
        <w:rPr>
          <w:rFonts w:ascii="Comic Sans MS" w:hAnsi="Comic Sans MS"/>
          <w:color w:val="212121"/>
          <w:sz w:val="24"/>
          <w:szCs w:val="24"/>
          <w14:ligatures w14:val="none"/>
        </w:rPr>
        <w:t xml:space="preserve">As a </w:t>
      </w:r>
      <w:proofErr w:type="gramStart"/>
      <w:r w:rsidRPr="0017270C">
        <w:rPr>
          <w:rFonts w:ascii="Comic Sans MS" w:hAnsi="Comic Sans MS"/>
          <w:color w:val="212121"/>
          <w:sz w:val="24"/>
          <w:szCs w:val="24"/>
          <w14:ligatures w14:val="none"/>
        </w:rPr>
        <w:t>result</w:t>
      </w:r>
      <w:proofErr w:type="gramEnd"/>
      <w:r w:rsidR="00A55CEB">
        <w:rPr>
          <w:rFonts w:ascii="Comic Sans MS" w:hAnsi="Comic Sans MS"/>
          <w:sz w:val="24"/>
          <w:szCs w:val="24"/>
        </w:rPr>
        <w:t xml:space="preserve"> FSM pupils </w:t>
      </w:r>
      <w:r w:rsidRPr="0017270C">
        <w:rPr>
          <w:rFonts w:ascii="Comic Sans MS" w:hAnsi="Comic Sans MS"/>
          <w:sz w:val="24"/>
          <w:szCs w:val="24"/>
        </w:rPr>
        <w:t xml:space="preserve">perform well by the end of Year 6. </w:t>
      </w:r>
      <w:r w:rsidR="00A55CEB">
        <w:rPr>
          <w:rFonts w:ascii="Comic Sans MS" w:hAnsi="Comic Sans MS" w:cs="Arial"/>
          <w:sz w:val="24"/>
          <w:szCs w:val="24"/>
          <w:lang w:eastAsia="en-US"/>
        </w:rPr>
        <w:t xml:space="preserve">For example, in our November 2018 review, 100% of FSM pupils are targeted to achieve the expected level at end </w:t>
      </w:r>
      <w:proofErr w:type="spellStart"/>
      <w:r w:rsidR="00A55CEB">
        <w:rPr>
          <w:rFonts w:ascii="Comic Sans MS" w:hAnsi="Comic Sans MS" w:cs="Arial"/>
          <w:sz w:val="24"/>
          <w:szCs w:val="24"/>
          <w:lang w:eastAsia="en-US"/>
        </w:rPr>
        <w:t>ofphase</w:t>
      </w:r>
      <w:proofErr w:type="spellEnd"/>
      <w:r w:rsidR="00A55CEB">
        <w:rPr>
          <w:rFonts w:ascii="Comic Sans MS" w:hAnsi="Comic Sans MS" w:cs="Arial"/>
          <w:sz w:val="24"/>
          <w:szCs w:val="24"/>
          <w:lang w:eastAsia="en-US"/>
        </w:rPr>
        <w:t xml:space="preserve"> and 50% are targeted to achieve the higher level.</w:t>
      </w:r>
    </w:p>
    <w:p w14:paraId="3BE5F30A" w14:textId="77777777" w:rsidR="00A55CEB" w:rsidRDefault="00A55CEB" w:rsidP="0017270C">
      <w:pPr>
        <w:rPr>
          <w:rFonts w:ascii="Comic Sans MS" w:hAnsi="Comic Sans MS" w:cs="Arial"/>
          <w:sz w:val="24"/>
          <w:szCs w:val="24"/>
          <w:lang w:eastAsia="en-US"/>
        </w:rPr>
      </w:pPr>
    </w:p>
    <w:p w14:paraId="7FA988A4" w14:textId="77777777" w:rsidR="00C67134" w:rsidRPr="0017270C" w:rsidRDefault="00C67134" w:rsidP="00C67134">
      <w:pPr>
        <w:widowControl w:val="0"/>
        <w:rPr>
          <w:rFonts w:ascii="Comic Sans MS" w:hAnsi="Comic Sans MS"/>
          <w:color w:val="212121"/>
          <w:sz w:val="24"/>
          <w:szCs w:val="24"/>
          <w14:ligatures w14:val="none"/>
        </w:rPr>
      </w:pPr>
    </w:p>
    <w:sectPr w:rsidR="00C67134" w:rsidRPr="0017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CB7"/>
    <w:multiLevelType w:val="hybridMultilevel"/>
    <w:tmpl w:val="8D9AC41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4B70407"/>
    <w:multiLevelType w:val="hybridMultilevel"/>
    <w:tmpl w:val="36BC3ED6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75C"/>
    <w:multiLevelType w:val="hybridMultilevel"/>
    <w:tmpl w:val="E102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4DE3"/>
    <w:multiLevelType w:val="hybridMultilevel"/>
    <w:tmpl w:val="B33214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D18D2"/>
    <w:multiLevelType w:val="hybridMultilevel"/>
    <w:tmpl w:val="A8DA497A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2CD7"/>
    <w:multiLevelType w:val="hybridMultilevel"/>
    <w:tmpl w:val="C45C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0A04"/>
    <w:multiLevelType w:val="hybridMultilevel"/>
    <w:tmpl w:val="B79A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C38B9"/>
    <w:multiLevelType w:val="hybridMultilevel"/>
    <w:tmpl w:val="ADE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0"/>
    <w:rsid w:val="0017270C"/>
    <w:rsid w:val="004F208F"/>
    <w:rsid w:val="006B2792"/>
    <w:rsid w:val="00970190"/>
    <w:rsid w:val="009A63B9"/>
    <w:rsid w:val="00A1597A"/>
    <w:rsid w:val="00A343C4"/>
    <w:rsid w:val="00A55CEB"/>
    <w:rsid w:val="00AC1C25"/>
    <w:rsid w:val="00C67134"/>
    <w:rsid w:val="00D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57A5"/>
  <w15:chartTrackingRefBased/>
  <w15:docId w15:val="{B0BB1FD2-6E6A-44F9-8B20-ACBDDD8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1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 Jaci</dc:creator>
  <cp:keywords/>
  <dc:description/>
  <cp:lastModifiedBy>Microsoft Office User</cp:lastModifiedBy>
  <cp:revision>2</cp:revision>
  <cp:lastPrinted>2018-11-27T12:49:00Z</cp:lastPrinted>
  <dcterms:created xsi:type="dcterms:W3CDTF">2018-12-09T14:06:00Z</dcterms:created>
  <dcterms:modified xsi:type="dcterms:W3CDTF">2018-12-09T14:06:00Z</dcterms:modified>
</cp:coreProperties>
</file>