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386028908"/>
        <w:docPartObj>
          <w:docPartGallery w:val="Cover Pages"/>
          <w:docPartUnique/>
        </w:docPartObj>
      </w:sdtPr>
      <w:sdtEndPr>
        <w:rPr>
          <w:color w:val="595959" w:themeColor="text1" w:themeTint="A6"/>
        </w:rPr>
      </w:sdtEndPr>
      <w:sdtContent>
        <w:p w14:paraId="478C8560" w14:textId="41BF9F47" w:rsidR="009A1CEF" w:rsidRPr="00DB4444" w:rsidRDefault="006403F9">
          <w:pPr>
            <w:pStyle w:val="NoSpacing"/>
          </w:pPr>
          <w:r w:rsidRPr="00DB4444">
            <w:rPr>
              <w:noProof/>
              <w:lang w:eastAsia="en-GB"/>
            </w:rPr>
            <w:drawing>
              <wp:anchor distT="0" distB="0" distL="114300" distR="114300" simplePos="0" relativeHeight="251658243" behindDoc="0" locked="0" layoutInCell="1" allowOverlap="1" wp14:anchorId="757621F8" wp14:editId="76F0ED28">
                <wp:simplePos x="0" y="0"/>
                <wp:positionH relativeFrom="margin">
                  <wp:posOffset>7240922</wp:posOffset>
                </wp:positionH>
                <wp:positionV relativeFrom="paragraph">
                  <wp:posOffset>0</wp:posOffset>
                </wp:positionV>
                <wp:extent cx="1851037" cy="888999"/>
                <wp:effectExtent l="0" t="0" r="0" b="6985"/>
                <wp:wrapTopAndBottom/>
                <wp:docPr id="11" name="Picture 2" descr="A picture containing drawing&#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9DDAA-D649-4D13-BCC5-86AE5A87A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9DDAA-D649-4D13-BCC5-86AE5A87AD8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1037" cy="888999"/>
                        </a:xfrm>
                        <a:prstGeom prst="rect">
                          <a:avLst/>
                        </a:prstGeom>
                      </pic:spPr>
                    </pic:pic>
                  </a:graphicData>
                </a:graphic>
              </wp:anchor>
            </w:drawing>
          </w:r>
          <w:r w:rsidR="009A1CEF" w:rsidRPr="00DB4444">
            <w:rPr>
              <w:noProof/>
              <w:lang w:eastAsia="en-GB"/>
            </w:rPr>
            <mc:AlternateContent>
              <mc:Choice Requires="wpg">
                <w:drawing>
                  <wp:anchor distT="0" distB="0" distL="114300" distR="114300" simplePos="0" relativeHeight="251658240" behindDoc="1" locked="0" layoutInCell="1" allowOverlap="1" wp14:anchorId="74E58C83" wp14:editId="18CC1417">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0" b="18415"/>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DE1C9" w14:textId="49D927D5" w:rsidR="00975ED8" w:rsidRDefault="00C94EC4">
                                  <w:pPr>
                                    <w:pStyle w:val="NoSpacing"/>
                                    <w:jc w:val="right"/>
                                    <w:rPr>
                                      <w:color w:val="FFFFFF" w:themeColor="background1"/>
                                      <w:sz w:val="28"/>
                                      <w:szCs w:val="28"/>
                                    </w:rPr>
                                  </w:pPr>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75ED8">
                                        <w:rPr>
                                          <w:color w:val="FFFFFF" w:themeColor="background1"/>
                                          <w:sz w:val="28"/>
                                          <w:szCs w:val="28"/>
                                        </w:rPr>
                                        <w:t xml:space="preserve">     </w:t>
                                      </w:r>
                                    </w:sdtContent>
                                  </w:sdt>
                                  <w:r w:rsidR="00975ED8">
                                    <w:rPr>
                                      <w:color w:val="FFFFFF" w:themeColor="background1"/>
                                      <w:sz w:val="28"/>
                                      <w:szCs w:val="28"/>
                                    </w:rPr>
                                    <w:t>September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4E58C83" id="Group 2"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4472c4 [3204]" stroked="f" strokeweight="1pt">
                      <v:textbox inset=",0,14.4pt,0">
                        <w:txbxContent>
                          <w:p w14:paraId="4D9DE1C9" w14:textId="49D927D5" w:rsidR="00975ED8" w:rsidRDefault="00A95E6C">
                            <w:pPr>
                              <w:pStyle w:val="NoSpacing"/>
                              <w:jc w:val="right"/>
                              <w:rPr>
                                <w:color w:val="FFFFFF" w:themeColor="background1"/>
                                <w:sz w:val="28"/>
                                <w:szCs w:val="28"/>
                              </w:rPr>
                            </w:pPr>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75ED8">
                                  <w:rPr>
                                    <w:color w:val="FFFFFF" w:themeColor="background1"/>
                                    <w:sz w:val="28"/>
                                    <w:szCs w:val="28"/>
                                  </w:rPr>
                                  <w:t xml:space="preserve">     </w:t>
                                </w:r>
                              </w:sdtContent>
                            </w:sdt>
                            <w:r w:rsidR="00975ED8">
                              <w:rPr>
                                <w:color w:val="FFFFFF" w:themeColor="background1"/>
                                <w:sz w:val="28"/>
                                <w:szCs w:val="28"/>
                              </w:rPr>
                              <w:t>September 2020</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A1CEF" w:rsidRPr="00DB4444">
            <w:rPr>
              <w:noProof/>
              <w:lang w:eastAsia="en-GB"/>
            </w:rPr>
            <mc:AlternateContent>
              <mc:Choice Requires="wps">
                <w:drawing>
                  <wp:anchor distT="0" distB="0" distL="114300" distR="114300" simplePos="0" relativeHeight="251658242" behindDoc="0" locked="0" layoutInCell="1" allowOverlap="1" wp14:anchorId="01D34E76" wp14:editId="2275B4AC">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88000</wp14:pctPosVOffset>
                        </wp:positionV>
                      </mc:Choice>
                      <mc:Fallback>
                        <wp:positionV relativeFrom="page">
                          <wp:posOffset>6652895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DC3AB" w14:textId="3AC5A1FF" w:rsidR="00975ED8" w:rsidRDefault="00975ED8">
                                <w:pPr>
                                  <w:pStyle w:val="NoSpacing"/>
                                  <w:rPr>
                                    <w:color w:val="595959" w:themeColor="text1" w:themeTint="A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1D34E76" id="_x0000_t202" coordsize="21600,21600" o:spt="202" path="m,l,21600r21600,l21600,xe">
                    <v:stroke joinstyle="miter"/>
                    <v:path gradientshapeok="t" o:connecttype="rect"/>
                  </v:shapetype>
                  <v:shape id="Text Box 32" o:spid="_x0000_s1055" type="#_x0000_t202" style="position:absolute;margin-left:0;margin-top:0;width:4in;height:28.8pt;z-index:25165824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D0DC3AB" w14:textId="3AC5A1FF" w:rsidR="00975ED8" w:rsidRDefault="00975ED8">
                          <w:pPr>
                            <w:pStyle w:val="NoSpacing"/>
                            <w:rPr>
                              <w:color w:val="595959" w:themeColor="text1" w:themeTint="A6"/>
                            </w:rPr>
                          </w:pPr>
                        </w:p>
                      </w:txbxContent>
                    </v:textbox>
                    <w10:wrap anchorx="page" anchory="page"/>
                  </v:shape>
                </w:pict>
              </mc:Fallback>
            </mc:AlternateContent>
          </w:r>
        </w:p>
        <w:p w14:paraId="5BFD775B" w14:textId="6F4E4DF7" w:rsidR="009A1CEF" w:rsidRPr="00DB4444" w:rsidRDefault="005F3695">
          <w:pPr>
            <w:rPr>
              <w:color w:val="595959" w:themeColor="text1" w:themeTint="A6"/>
            </w:rPr>
          </w:pPr>
          <w:r w:rsidRPr="00DB4444">
            <w:rPr>
              <w:noProof/>
              <w:lang w:eastAsia="en-GB"/>
            </w:rPr>
            <mc:AlternateContent>
              <mc:Choice Requires="wps">
                <w:drawing>
                  <wp:anchor distT="0" distB="0" distL="114300" distR="114300" simplePos="0" relativeHeight="251658241" behindDoc="0" locked="0" layoutInCell="1" allowOverlap="1" wp14:anchorId="18A0FFFC" wp14:editId="11A5CB41">
                    <wp:simplePos x="0" y="0"/>
                    <wp:positionH relativeFrom="margin">
                      <wp:posOffset>3311494</wp:posOffset>
                    </wp:positionH>
                    <wp:positionV relativeFrom="page">
                      <wp:posOffset>2557091</wp:posOffset>
                    </wp:positionV>
                    <wp:extent cx="5855970" cy="4340678"/>
                    <wp:effectExtent l="57150" t="57150" r="106680" b="117475"/>
                    <wp:wrapNone/>
                    <wp:docPr id="1" name="Text Box 1"/>
                    <wp:cNvGraphicFramePr/>
                    <a:graphic xmlns:a="http://schemas.openxmlformats.org/drawingml/2006/main">
                      <a:graphicData uri="http://schemas.microsoft.com/office/word/2010/wordprocessingShape">
                        <wps:wsp>
                          <wps:cNvSpPr txBox="1"/>
                          <wps:spPr>
                            <a:xfrm>
                              <a:off x="0" y="0"/>
                              <a:ext cx="5855970" cy="4340678"/>
                            </a:xfrm>
                            <a:prstGeom prst="rect">
                              <a:avLst/>
                            </a:prstGeom>
                            <a:noFill/>
                            <a:ln w="381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1E9F5EE" w14:textId="5C826FA2" w:rsidR="00975ED8" w:rsidRPr="009C49A0" w:rsidRDefault="00975ED8" w:rsidP="00AA7436">
                                <w:pPr>
                                  <w:shd w:val="clear" w:color="auto" w:fill="C5E0B3" w:themeFill="accent6" w:themeFillTint="66"/>
                                  <w:spacing w:before="120"/>
                                  <w:jc w:val="center"/>
                                  <w:rPr>
                                    <w:b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Distance Learning Plan</w:t>
                                </w:r>
                              </w:p>
                              <w:p w14:paraId="31B8F40C" w14:textId="77777777" w:rsidR="00975ED8" w:rsidRDefault="00975ED8" w:rsidP="00AA7436">
                                <w:pPr>
                                  <w:shd w:val="clear" w:color="auto" w:fill="C5E0B3" w:themeFill="accent6" w:themeFillTint="66"/>
                                  <w:spacing w:before="120"/>
                                  <w:jc w:val="center"/>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Henllys Church in Wales </w:t>
                                </w:r>
                              </w:p>
                              <w:p w14:paraId="3980F377" w14:textId="1F775092" w:rsidR="00975ED8" w:rsidRPr="009C49A0" w:rsidRDefault="00975ED8" w:rsidP="00AA7436">
                                <w:pPr>
                                  <w:shd w:val="clear" w:color="auto" w:fill="C5E0B3" w:themeFill="accent6" w:themeFillTint="66"/>
                                  <w:spacing w:before="120"/>
                                  <w:jc w:val="center"/>
                                  <w:rPr>
                                    <w:bCs/>
                                    <w:iCs/>
                                    <w:color w:val="000000" w:themeColor="text1"/>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A0FFFC" id="Text Box 1" o:spid="_x0000_s1056" type="#_x0000_t202" style="position:absolute;margin-left:260.75pt;margin-top:201.35pt;width:461.1pt;height:34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" filled="f" strokecolor="black [3213]" strokeweight="3pt">
                    <v:shadow on="t" color="black" opacity="26214f" origin="-.5,-.5" offset=".74836mm,.74836mm"/>
                    <v:textbox inset="0,0,0,0">
                      <w:txbxContent>
                        <w:p w14:paraId="41E9F5EE" w14:textId="5C826FA2" w:rsidR="00975ED8" w:rsidRPr="009C49A0" w:rsidRDefault="00975ED8" w:rsidP="00AA7436">
                          <w:pPr>
                            <w:shd w:val="clear" w:color="auto" w:fill="C5E0B3" w:themeFill="accent6" w:themeFillTint="66"/>
                            <w:spacing w:before="120"/>
                            <w:jc w:val="center"/>
                            <w:rPr>
                              <w:b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Distance Learning Plan</w:t>
                          </w:r>
                        </w:p>
                        <w:p w14:paraId="31B8F40C" w14:textId="77777777" w:rsidR="00975ED8" w:rsidRDefault="00975ED8" w:rsidP="00AA7436">
                          <w:pPr>
                            <w:shd w:val="clear" w:color="auto" w:fill="C5E0B3" w:themeFill="accent6" w:themeFillTint="66"/>
                            <w:spacing w:before="120"/>
                            <w:jc w:val="center"/>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Henllys Church in Wales </w:t>
                          </w:r>
                        </w:p>
                        <w:p w14:paraId="3980F377" w14:textId="1F775092" w:rsidR="00975ED8" w:rsidRPr="009C49A0" w:rsidRDefault="00975ED8" w:rsidP="00AA7436">
                          <w:pPr>
                            <w:shd w:val="clear" w:color="auto" w:fill="C5E0B3" w:themeFill="accent6" w:themeFillTint="66"/>
                            <w:spacing w:before="120"/>
                            <w:jc w:val="center"/>
                            <w:rPr>
                              <w:bCs/>
                              <w:iCs/>
                              <w:color w:val="000000" w:themeColor="text1"/>
                              <w:sz w:val="144"/>
                              <w:szCs w:val="1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9A0">
                            <w:rPr>
                              <w:bCs/>
                              <w:iCs/>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
                      </w:txbxContent>
                    </v:textbox>
                    <w10:wrap anchorx="margin" anchory="page"/>
                  </v:shape>
                </w:pict>
              </mc:Fallback>
            </mc:AlternateContent>
          </w:r>
          <w:r w:rsidR="009A1CEF" w:rsidRPr="00DB4444">
            <w:rPr>
              <w:color w:val="595959" w:themeColor="text1" w:themeTint="A6"/>
            </w:rPr>
            <w:br w:type="page"/>
          </w:r>
        </w:p>
      </w:sdtContent>
    </w:sdt>
    <w:tbl>
      <w:tblPr>
        <w:tblStyle w:val="TableGrid"/>
        <w:tblW w:w="15660" w:type="dxa"/>
        <w:tblInd w:w="-815" w:type="dxa"/>
        <w:tblLayout w:type="fixed"/>
        <w:tblLook w:val="04A0" w:firstRow="1" w:lastRow="0" w:firstColumn="1" w:lastColumn="0" w:noHBand="0" w:noVBand="1"/>
      </w:tblPr>
      <w:tblGrid>
        <w:gridCol w:w="15660"/>
      </w:tblGrid>
      <w:tr w:rsidR="0028343D" w:rsidRPr="00DB4444" w14:paraId="4468A589" w14:textId="77777777" w:rsidTr="3A03D78B">
        <w:tc>
          <w:tcPr>
            <w:tcW w:w="15660" w:type="dxa"/>
            <w:shd w:val="clear" w:color="auto" w:fill="CFCDCD"/>
            <w:vAlign w:val="center"/>
          </w:tcPr>
          <w:p w14:paraId="2A7422D2" w14:textId="64BA7992" w:rsidR="00AA6437" w:rsidRPr="00DB4444" w:rsidRDefault="00AA6437" w:rsidP="001E2EE2">
            <w:pPr>
              <w:pStyle w:val="ColorfulList-Accent11"/>
              <w:spacing w:before="120"/>
              <w:ind w:left="0"/>
              <w:rPr>
                <w:rFonts w:ascii="Arial" w:hAnsi="Arial" w:cs="Arial"/>
                <w:color w:val="000000" w:themeColor="text1"/>
                <w:highlight w:val="yellow"/>
              </w:rPr>
            </w:pPr>
            <w:r w:rsidRPr="00DB4444">
              <w:rPr>
                <w:rFonts w:ascii="Arial" w:hAnsi="Arial" w:cs="Arial"/>
                <w:b/>
              </w:rPr>
              <w:lastRenderedPageBreak/>
              <w:t>Improvement focus from self-evaluation:</w:t>
            </w:r>
          </w:p>
        </w:tc>
      </w:tr>
      <w:tr w:rsidR="00F31AA2" w:rsidRPr="00DB4444" w14:paraId="478DC96A" w14:textId="77777777" w:rsidTr="00AE1E5C">
        <w:tc>
          <w:tcPr>
            <w:tcW w:w="15660" w:type="dxa"/>
            <w:vAlign w:val="center"/>
          </w:tcPr>
          <w:p w14:paraId="3BA9CE7A" w14:textId="51F46AAD" w:rsidR="00AA6437" w:rsidRPr="00DB4444" w:rsidRDefault="00AA6437" w:rsidP="00E6146A">
            <w:pPr>
              <w:pStyle w:val="ListParagraph"/>
              <w:numPr>
                <w:ilvl w:val="0"/>
                <w:numId w:val="1"/>
              </w:numPr>
              <w:tabs>
                <w:tab w:val="left" w:pos="6051"/>
              </w:tabs>
              <w:ind w:left="360"/>
              <w:rPr>
                <w:rFonts w:ascii="Arial" w:hAnsi="Arial" w:cs="Arial"/>
              </w:rPr>
            </w:pPr>
            <w:r w:rsidRPr="00DB4444">
              <w:rPr>
                <w:rFonts w:ascii="Arial" w:hAnsi="Arial" w:cs="Arial"/>
                <w:b/>
              </w:rPr>
              <w:t xml:space="preserve">National priorities: </w:t>
            </w:r>
            <w:r w:rsidRPr="00DB4444">
              <w:rPr>
                <w:rFonts w:ascii="Arial" w:hAnsi="Arial" w:cs="Arial"/>
              </w:rPr>
              <w:t>The actions in this priority will contribute to raising standards in:</w:t>
            </w:r>
          </w:p>
          <w:p w14:paraId="7C62F41C" w14:textId="77777777" w:rsidR="00AA6437" w:rsidRPr="00DB4444" w:rsidRDefault="00AA6437" w:rsidP="00E6146A">
            <w:pPr>
              <w:pStyle w:val="ListParagraph"/>
              <w:numPr>
                <w:ilvl w:val="0"/>
                <w:numId w:val="2"/>
              </w:numPr>
              <w:tabs>
                <w:tab w:val="left" w:pos="6051"/>
              </w:tabs>
              <w:rPr>
                <w:rFonts w:ascii="Arial" w:hAnsi="Arial" w:cs="Arial"/>
                <w:color w:val="000000" w:themeColor="text1"/>
              </w:rPr>
            </w:pPr>
            <w:r w:rsidRPr="00DB4444">
              <w:rPr>
                <w:rFonts w:ascii="Arial" w:hAnsi="Arial" w:cs="Arial"/>
              </w:rPr>
              <w:t>Literacy</w:t>
            </w:r>
          </w:p>
          <w:p w14:paraId="7B3BD58C" w14:textId="77777777" w:rsidR="00AA6437" w:rsidRPr="00DB4444" w:rsidRDefault="00AA6437" w:rsidP="00E6146A">
            <w:pPr>
              <w:pStyle w:val="ListParagraph"/>
              <w:numPr>
                <w:ilvl w:val="0"/>
                <w:numId w:val="2"/>
              </w:numPr>
              <w:tabs>
                <w:tab w:val="left" w:pos="6051"/>
              </w:tabs>
              <w:rPr>
                <w:rFonts w:ascii="Arial" w:hAnsi="Arial" w:cs="Arial"/>
                <w:color w:val="000000" w:themeColor="text1"/>
              </w:rPr>
            </w:pPr>
            <w:r w:rsidRPr="00DB4444">
              <w:rPr>
                <w:rFonts w:ascii="Arial" w:hAnsi="Arial" w:cs="Arial"/>
              </w:rPr>
              <w:t xml:space="preserve">Numeracy </w:t>
            </w:r>
          </w:p>
          <w:p w14:paraId="417C53F8" w14:textId="77777777" w:rsidR="00AA6437" w:rsidRPr="00464ED7" w:rsidRDefault="00AA6437" w:rsidP="00E6146A">
            <w:pPr>
              <w:pStyle w:val="ListParagraph"/>
              <w:numPr>
                <w:ilvl w:val="0"/>
                <w:numId w:val="2"/>
              </w:numPr>
              <w:tabs>
                <w:tab w:val="left" w:pos="6051"/>
              </w:tabs>
              <w:rPr>
                <w:rFonts w:ascii="Arial" w:hAnsi="Arial" w:cs="Arial"/>
                <w:color w:val="000000" w:themeColor="text1"/>
              </w:rPr>
            </w:pPr>
            <w:r w:rsidRPr="00DB4444">
              <w:rPr>
                <w:rFonts w:ascii="Arial" w:hAnsi="Arial" w:cs="Arial"/>
              </w:rPr>
              <w:t>Reducing the impact of poverty on educational attainment</w:t>
            </w:r>
          </w:p>
          <w:p w14:paraId="52234367" w14:textId="77777777" w:rsidR="00464ED7" w:rsidRPr="00DB4444" w:rsidRDefault="00464ED7" w:rsidP="00464ED7">
            <w:pPr>
              <w:pStyle w:val="ListParagraph"/>
              <w:tabs>
                <w:tab w:val="left" w:pos="6051"/>
              </w:tabs>
              <w:ind w:left="1080"/>
              <w:rPr>
                <w:rFonts w:ascii="Arial" w:hAnsi="Arial" w:cs="Arial"/>
                <w:color w:val="000000" w:themeColor="text1"/>
              </w:rPr>
            </w:pPr>
          </w:p>
          <w:p w14:paraId="0AAED91E" w14:textId="3D087772" w:rsidR="00AA6437" w:rsidRPr="00DB4444" w:rsidRDefault="00AA6437" w:rsidP="00E6146A">
            <w:pPr>
              <w:pStyle w:val="ListParagraph"/>
              <w:numPr>
                <w:ilvl w:val="0"/>
                <w:numId w:val="1"/>
              </w:numPr>
              <w:tabs>
                <w:tab w:val="left" w:pos="6051"/>
              </w:tabs>
              <w:ind w:left="360"/>
              <w:rPr>
                <w:rFonts w:ascii="Arial" w:hAnsi="Arial" w:cs="Arial"/>
                <w:b/>
              </w:rPr>
            </w:pPr>
            <w:r w:rsidRPr="00DB4444">
              <w:rPr>
                <w:rFonts w:ascii="Arial" w:hAnsi="Arial" w:cs="Arial"/>
                <w:b/>
              </w:rPr>
              <w:t xml:space="preserve">National Mission: </w:t>
            </w:r>
            <w:r w:rsidRPr="00DB4444">
              <w:rPr>
                <w:rFonts w:ascii="Arial" w:hAnsi="Arial" w:cs="Arial"/>
              </w:rPr>
              <w:t>The actions in this priority will contribute to:</w:t>
            </w:r>
          </w:p>
          <w:p w14:paraId="70CC1BE7" w14:textId="77777777" w:rsidR="00AA6437" w:rsidRPr="00DB4444" w:rsidRDefault="00AA6437" w:rsidP="00E6146A">
            <w:pPr>
              <w:pStyle w:val="ListParagraph"/>
              <w:numPr>
                <w:ilvl w:val="0"/>
                <w:numId w:val="3"/>
              </w:numPr>
              <w:tabs>
                <w:tab w:val="left" w:pos="6051"/>
              </w:tabs>
              <w:rPr>
                <w:rFonts w:ascii="Arial" w:hAnsi="Arial" w:cs="Arial"/>
                <w:color w:val="000000" w:themeColor="text1"/>
              </w:rPr>
            </w:pPr>
            <w:r w:rsidRPr="00DB4444">
              <w:rPr>
                <w:rFonts w:ascii="Arial" w:hAnsi="Arial" w:cs="Arial"/>
              </w:rPr>
              <w:t>Developing a high-quality education profession</w:t>
            </w:r>
          </w:p>
          <w:p w14:paraId="61575C1C" w14:textId="77777777" w:rsidR="00AA6437" w:rsidRPr="00DB4444" w:rsidRDefault="00AA6437" w:rsidP="00E6146A">
            <w:pPr>
              <w:pStyle w:val="ListParagraph"/>
              <w:numPr>
                <w:ilvl w:val="0"/>
                <w:numId w:val="3"/>
              </w:numPr>
              <w:tabs>
                <w:tab w:val="left" w:pos="6051"/>
              </w:tabs>
              <w:rPr>
                <w:rFonts w:ascii="Arial" w:hAnsi="Arial" w:cs="Arial"/>
                <w:color w:val="000000" w:themeColor="text1"/>
              </w:rPr>
            </w:pPr>
            <w:r w:rsidRPr="00DB4444">
              <w:rPr>
                <w:rFonts w:ascii="Arial" w:hAnsi="Arial" w:cs="Arial"/>
              </w:rPr>
              <w:t>Inspirational leaders working collaboratively to raise standards</w:t>
            </w:r>
          </w:p>
          <w:p w14:paraId="6F758D4A" w14:textId="77777777" w:rsidR="00AA6437" w:rsidRPr="00DB4444" w:rsidRDefault="00AA6437" w:rsidP="00E6146A">
            <w:pPr>
              <w:pStyle w:val="ListParagraph"/>
              <w:numPr>
                <w:ilvl w:val="0"/>
                <w:numId w:val="3"/>
              </w:numPr>
              <w:tabs>
                <w:tab w:val="left" w:pos="6051"/>
              </w:tabs>
              <w:rPr>
                <w:rFonts w:ascii="Arial" w:hAnsi="Arial" w:cs="Arial"/>
                <w:color w:val="000000" w:themeColor="text1"/>
              </w:rPr>
            </w:pPr>
            <w:r w:rsidRPr="00DB4444">
              <w:rPr>
                <w:rFonts w:ascii="Arial" w:hAnsi="Arial" w:cs="Arial"/>
              </w:rPr>
              <w:t>Strong and inclusive schools committed to excellence, equity and wellbeing</w:t>
            </w:r>
          </w:p>
          <w:p w14:paraId="0BBA3809" w14:textId="77777777" w:rsidR="00AA6437" w:rsidRPr="00464ED7" w:rsidRDefault="00AA6437" w:rsidP="00E6146A">
            <w:pPr>
              <w:pStyle w:val="ListParagraph"/>
              <w:numPr>
                <w:ilvl w:val="0"/>
                <w:numId w:val="3"/>
              </w:numPr>
              <w:rPr>
                <w:rFonts w:ascii="Arial" w:hAnsi="Arial" w:cs="Arial"/>
                <w:color w:val="000000" w:themeColor="text1"/>
              </w:rPr>
            </w:pPr>
            <w:r w:rsidRPr="00DB4444">
              <w:rPr>
                <w:rFonts w:ascii="Arial" w:hAnsi="Arial" w:cs="Arial"/>
              </w:rPr>
              <w:t>Robust assessment, evaluation and accountability arrangements supporting a self-improving system</w:t>
            </w:r>
          </w:p>
          <w:p w14:paraId="640FA197" w14:textId="77777777" w:rsidR="00464ED7" w:rsidRPr="00DB4444" w:rsidRDefault="00464ED7" w:rsidP="00464ED7">
            <w:pPr>
              <w:pStyle w:val="ListParagraph"/>
              <w:ind w:left="1080"/>
              <w:rPr>
                <w:rFonts w:ascii="Arial" w:hAnsi="Arial" w:cs="Arial"/>
                <w:color w:val="000000" w:themeColor="text1"/>
              </w:rPr>
            </w:pPr>
          </w:p>
          <w:p w14:paraId="0062A4FD" w14:textId="14EE881A" w:rsidR="00AA6437" w:rsidRPr="00DB4444" w:rsidRDefault="00AA6437" w:rsidP="00E6146A">
            <w:pPr>
              <w:pStyle w:val="ListParagraph"/>
              <w:numPr>
                <w:ilvl w:val="0"/>
                <w:numId w:val="1"/>
              </w:numPr>
              <w:ind w:left="421"/>
              <w:rPr>
                <w:rFonts w:ascii="Arial" w:hAnsi="Arial" w:cs="Arial"/>
                <w:b/>
                <w:color w:val="000000" w:themeColor="text1"/>
              </w:rPr>
            </w:pPr>
            <w:r w:rsidRPr="00DB4444">
              <w:rPr>
                <w:rFonts w:ascii="Arial" w:hAnsi="Arial" w:cs="Arial"/>
                <w:b/>
              </w:rPr>
              <w:t xml:space="preserve">Regional/Local priorities: </w:t>
            </w:r>
            <w:r w:rsidRPr="00DB4444">
              <w:rPr>
                <w:rFonts w:ascii="Arial" w:hAnsi="Arial" w:cs="Arial"/>
              </w:rPr>
              <w:t xml:space="preserve">Links to EAS Business Plan </w:t>
            </w:r>
          </w:p>
          <w:p w14:paraId="63603EB9" w14:textId="77777777" w:rsidR="00AA6437" w:rsidRPr="00DB4444" w:rsidRDefault="00AA6437" w:rsidP="00E6146A">
            <w:pPr>
              <w:pStyle w:val="ListParagraph"/>
              <w:numPr>
                <w:ilvl w:val="0"/>
                <w:numId w:val="4"/>
              </w:numPr>
              <w:ind w:left="1131"/>
              <w:rPr>
                <w:rFonts w:ascii="Arial" w:hAnsi="Arial" w:cs="Arial"/>
              </w:rPr>
            </w:pPr>
            <w:r w:rsidRPr="00DB4444">
              <w:rPr>
                <w:rFonts w:ascii="Arial" w:hAnsi="Arial" w:cs="Arial"/>
              </w:rPr>
              <w:t>Improvement Strand 1: Engage with regional support programme for Education Reform to include curriculum reform, the professional standards (ETLF) and to support the school to develop as a Learning Organisation. Engage with the portfolio of leadership development as relevant to school needs identified through self-evaluation.</w:t>
            </w:r>
          </w:p>
          <w:p w14:paraId="59164CD1" w14:textId="7F4716FB" w:rsidR="00277272" w:rsidRPr="00DB4444" w:rsidRDefault="00AA6437" w:rsidP="00A129F9">
            <w:pPr>
              <w:pStyle w:val="ListParagraph"/>
              <w:numPr>
                <w:ilvl w:val="0"/>
                <w:numId w:val="4"/>
              </w:numPr>
              <w:ind w:left="1131"/>
              <w:rPr>
                <w:rFonts w:ascii="Arial" w:hAnsi="Arial" w:cs="Arial"/>
                <w:b/>
                <w:color w:val="000000" w:themeColor="text1"/>
              </w:rPr>
            </w:pPr>
            <w:r w:rsidRPr="00DB4444">
              <w:rPr>
                <w:rFonts w:ascii="Arial" w:hAnsi="Arial" w:cs="Arial"/>
              </w:rPr>
              <w:t xml:space="preserve">Improvement Strand 3: Provide structured support and professional opportunities for school leaders and the wider education workforce to meet the demands in </w:t>
            </w:r>
            <w:r w:rsidR="00DB51E6">
              <w:rPr>
                <w:rFonts w:ascii="Arial" w:hAnsi="Arial" w:cs="Arial"/>
              </w:rPr>
              <w:t>l</w:t>
            </w:r>
            <w:r w:rsidRPr="00DB4444">
              <w:rPr>
                <w:rFonts w:ascii="Arial" w:hAnsi="Arial" w:cs="Arial"/>
              </w:rPr>
              <w:t xml:space="preserve">ine with current and new accountability arrangements. </w:t>
            </w:r>
          </w:p>
        </w:tc>
      </w:tr>
      <w:tr w:rsidR="00E62EE8" w:rsidRPr="00DB4444" w14:paraId="00435308" w14:textId="77777777" w:rsidTr="3A03D78B">
        <w:tc>
          <w:tcPr>
            <w:tcW w:w="15660" w:type="dxa"/>
            <w:shd w:val="clear" w:color="auto" w:fill="FFFFFF" w:themeFill="background1"/>
            <w:vAlign w:val="center"/>
          </w:tcPr>
          <w:p w14:paraId="7016FFEF" w14:textId="6EC6871F" w:rsidR="008A6229" w:rsidRDefault="00AA6437" w:rsidP="00BA5293">
            <w:pPr>
              <w:rPr>
                <w:rFonts w:ascii="Arial" w:hAnsi="Arial" w:cs="Arial"/>
                <w:b/>
              </w:rPr>
            </w:pPr>
            <w:r w:rsidRPr="00DB4444">
              <w:rPr>
                <w:rFonts w:ascii="Arial" w:hAnsi="Arial" w:cs="Arial"/>
                <w:b/>
              </w:rPr>
              <w:t>Objective</w:t>
            </w:r>
            <w:r w:rsidR="00694FAE" w:rsidRPr="00DB4444">
              <w:rPr>
                <w:rFonts w:ascii="Arial" w:hAnsi="Arial" w:cs="Arial"/>
                <w:b/>
              </w:rPr>
              <w:t>s</w:t>
            </w:r>
            <w:r w:rsidRPr="00DB4444">
              <w:rPr>
                <w:rFonts w:ascii="Arial" w:hAnsi="Arial" w:cs="Arial"/>
                <w:b/>
              </w:rPr>
              <w:t>:</w:t>
            </w:r>
          </w:p>
          <w:p w14:paraId="215BB2C8" w14:textId="18166426" w:rsidR="009F611D" w:rsidRPr="00170F68" w:rsidRDefault="0070036B" w:rsidP="00E6146A">
            <w:pPr>
              <w:pStyle w:val="ListParagraph"/>
              <w:numPr>
                <w:ilvl w:val="0"/>
                <w:numId w:val="26"/>
              </w:numPr>
              <w:rPr>
                <w:rFonts w:ascii="Arial" w:hAnsi="Arial" w:cs="Arial"/>
              </w:rPr>
            </w:pPr>
            <w:r w:rsidRPr="00170F68">
              <w:rPr>
                <w:rFonts w:ascii="Arial" w:hAnsi="Arial" w:cs="Arial"/>
              </w:rPr>
              <w:t xml:space="preserve">To </w:t>
            </w:r>
            <w:r w:rsidR="008512A0" w:rsidRPr="00170F68">
              <w:rPr>
                <w:rFonts w:ascii="Arial" w:hAnsi="Arial" w:cs="Arial"/>
              </w:rPr>
              <w:t>implement</w:t>
            </w:r>
            <w:r w:rsidRPr="00170F68">
              <w:rPr>
                <w:rFonts w:ascii="Arial" w:hAnsi="Arial" w:cs="Arial"/>
              </w:rPr>
              <w:t xml:space="preserve"> an effective distance learning strategy that takes account </w:t>
            </w:r>
            <w:r w:rsidR="002B1116" w:rsidRPr="00170F68">
              <w:rPr>
                <w:rFonts w:ascii="Arial" w:hAnsi="Arial" w:cs="Arial"/>
              </w:rPr>
              <w:t xml:space="preserve">of </w:t>
            </w:r>
            <w:r w:rsidR="00E07CB7" w:rsidRPr="00170F68">
              <w:rPr>
                <w:rFonts w:ascii="Arial" w:hAnsi="Arial" w:cs="Arial"/>
              </w:rPr>
              <w:t xml:space="preserve">all learners </w:t>
            </w:r>
            <w:r w:rsidR="002C338C" w:rsidRPr="00170F68">
              <w:rPr>
                <w:rFonts w:ascii="Arial" w:hAnsi="Arial" w:cs="Arial"/>
              </w:rPr>
              <w:t>(</w:t>
            </w:r>
            <w:r w:rsidR="00E07CB7" w:rsidRPr="00170F68">
              <w:rPr>
                <w:rFonts w:ascii="Arial" w:hAnsi="Arial" w:cs="Arial"/>
              </w:rPr>
              <w:t>including those from vulnerable groups</w:t>
            </w:r>
            <w:r w:rsidR="003851D7" w:rsidRPr="00170F68">
              <w:rPr>
                <w:rFonts w:ascii="Arial" w:hAnsi="Arial" w:cs="Arial"/>
              </w:rPr>
              <w:t>)</w:t>
            </w:r>
            <w:r w:rsidR="003851D7">
              <w:rPr>
                <w:rFonts w:ascii="Arial" w:hAnsi="Arial" w:cs="Arial"/>
              </w:rPr>
              <w:t>.</w:t>
            </w:r>
          </w:p>
          <w:p w14:paraId="2576D5C5" w14:textId="57BCFB29" w:rsidR="00EC2CB8" w:rsidRPr="00170F68" w:rsidRDefault="00EC2CB8" w:rsidP="00E6146A">
            <w:pPr>
              <w:pStyle w:val="ListParagraph"/>
              <w:numPr>
                <w:ilvl w:val="0"/>
                <w:numId w:val="26"/>
              </w:numPr>
              <w:rPr>
                <w:rFonts w:ascii="Arial" w:hAnsi="Arial" w:cs="Arial"/>
              </w:rPr>
            </w:pPr>
            <w:r w:rsidRPr="00170F68">
              <w:rPr>
                <w:rFonts w:ascii="Arial" w:hAnsi="Arial" w:cs="Arial"/>
              </w:rPr>
              <w:t xml:space="preserve">To identify staff development needs and offer relevant PL to </w:t>
            </w:r>
            <w:r w:rsidR="00330269" w:rsidRPr="00170F68">
              <w:rPr>
                <w:rFonts w:ascii="Arial" w:hAnsi="Arial" w:cs="Arial"/>
              </w:rPr>
              <w:t>take account of wellbeing</w:t>
            </w:r>
            <w:r w:rsidR="0099449E" w:rsidRPr="00170F68">
              <w:rPr>
                <w:rFonts w:ascii="Arial" w:hAnsi="Arial" w:cs="Arial"/>
              </w:rPr>
              <w:t xml:space="preserve">, appropriate pedagogy and </w:t>
            </w:r>
            <w:r w:rsidR="00690842" w:rsidRPr="00170F68">
              <w:rPr>
                <w:rFonts w:ascii="Arial" w:hAnsi="Arial" w:cs="Arial"/>
              </w:rPr>
              <w:t xml:space="preserve">use of technology to support </w:t>
            </w:r>
            <w:r w:rsidR="00BF3724" w:rsidRPr="00170F68">
              <w:rPr>
                <w:rFonts w:ascii="Arial" w:hAnsi="Arial" w:cs="Arial"/>
              </w:rPr>
              <w:t xml:space="preserve">a blended approach to </w:t>
            </w:r>
            <w:r w:rsidR="003851D7" w:rsidRPr="00170F68">
              <w:rPr>
                <w:rFonts w:ascii="Arial" w:hAnsi="Arial" w:cs="Arial"/>
              </w:rPr>
              <w:t>learning</w:t>
            </w:r>
            <w:r w:rsidR="003851D7">
              <w:rPr>
                <w:rFonts w:ascii="Arial" w:hAnsi="Arial" w:cs="Arial"/>
              </w:rPr>
              <w:t>.</w:t>
            </w:r>
          </w:p>
          <w:p w14:paraId="5125BF64" w14:textId="18A1A539" w:rsidR="00AA6437" w:rsidRPr="00170F68" w:rsidRDefault="009F611D" w:rsidP="00E6146A">
            <w:pPr>
              <w:pStyle w:val="ListParagraph"/>
              <w:numPr>
                <w:ilvl w:val="0"/>
                <w:numId w:val="26"/>
              </w:numPr>
              <w:rPr>
                <w:rFonts w:ascii="Arial" w:hAnsi="Arial" w:cs="Arial"/>
              </w:rPr>
            </w:pPr>
            <w:r w:rsidRPr="00170F68">
              <w:rPr>
                <w:rFonts w:ascii="Arial" w:hAnsi="Arial" w:cs="Arial"/>
              </w:rPr>
              <w:t>T</w:t>
            </w:r>
            <w:r w:rsidR="00E07CB7" w:rsidRPr="00170F68">
              <w:rPr>
                <w:rFonts w:ascii="Arial" w:hAnsi="Arial" w:cs="Arial"/>
              </w:rPr>
              <w:t xml:space="preserve">o </w:t>
            </w:r>
            <w:r w:rsidR="00CE0E09" w:rsidRPr="00170F68">
              <w:rPr>
                <w:rFonts w:ascii="Arial" w:hAnsi="Arial" w:cs="Arial"/>
              </w:rPr>
              <w:t>provide clarity on a blend of lear</w:t>
            </w:r>
            <w:r w:rsidR="0090700A" w:rsidRPr="00170F68">
              <w:rPr>
                <w:rFonts w:ascii="Arial" w:hAnsi="Arial" w:cs="Arial"/>
              </w:rPr>
              <w:t xml:space="preserve">ning approaches </w:t>
            </w:r>
            <w:r w:rsidR="002C338C" w:rsidRPr="00170F68">
              <w:rPr>
                <w:rFonts w:ascii="Arial" w:hAnsi="Arial" w:cs="Arial"/>
              </w:rPr>
              <w:t xml:space="preserve">to be </w:t>
            </w:r>
            <w:r w:rsidR="008512A0" w:rsidRPr="00170F68">
              <w:rPr>
                <w:rFonts w:ascii="Arial" w:hAnsi="Arial" w:cs="Arial"/>
              </w:rPr>
              <w:t xml:space="preserve">established </w:t>
            </w:r>
            <w:r w:rsidR="002C338C" w:rsidRPr="00170F68">
              <w:rPr>
                <w:rFonts w:ascii="Arial" w:hAnsi="Arial" w:cs="Arial"/>
              </w:rPr>
              <w:t>considering both remote and classroom</w:t>
            </w:r>
            <w:r w:rsidR="586AE83E" w:rsidRPr="00170F68">
              <w:rPr>
                <w:rFonts w:ascii="Arial" w:hAnsi="Arial" w:cs="Arial"/>
              </w:rPr>
              <w:t>-</w:t>
            </w:r>
            <w:r w:rsidR="002C338C" w:rsidRPr="00170F68">
              <w:rPr>
                <w:rFonts w:ascii="Arial" w:hAnsi="Arial" w:cs="Arial"/>
              </w:rPr>
              <w:t xml:space="preserve">based </w:t>
            </w:r>
            <w:r w:rsidR="003851D7" w:rsidRPr="00170F68">
              <w:rPr>
                <w:rFonts w:ascii="Arial" w:hAnsi="Arial" w:cs="Arial"/>
              </w:rPr>
              <w:t>learning</w:t>
            </w:r>
            <w:r w:rsidR="003851D7">
              <w:rPr>
                <w:rFonts w:ascii="Arial" w:hAnsi="Arial" w:cs="Arial"/>
              </w:rPr>
              <w:t>.</w:t>
            </w:r>
          </w:p>
          <w:p w14:paraId="71D9530F" w14:textId="7F9B030D" w:rsidR="00427A8D" w:rsidRPr="00170F68" w:rsidRDefault="00427A8D" w:rsidP="00E6146A">
            <w:pPr>
              <w:pStyle w:val="ListParagraph"/>
              <w:numPr>
                <w:ilvl w:val="0"/>
                <w:numId w:val="26"/>
              </w:numPr>
              <w:rPr>
                <w:rFonts w:ascii="Arial" w:hAnsi="Arial" w:cs="Arial"/>
              </w:rPr>
            </w:pPr>
            <w:r w:rsidRPr="00170F68">
              <w:rPr>
                <w:rFonts w:ascii="Arial" w:hAnsi="Arial" w:cs="Arial"/>
              </w:rPr>
              <w:t xml:space="preserve">To </w:t>
            </w:r>
            <w:r w:rsidR="002674CA" w:rsidRPr="00170F68">
              <w:rPr>
                <w:rFonts w:ascii="Arial" w:hAnsi="Arial" w:cs="Arial"/>
              </w:rPr>
              <w:t xml:space="preserve">implement </w:t>
            </w:r>
            <w:r w:rsidR="00D771E3" w:rsidRPr="00170F68">
              <w:rPr>
                <w:rFonts w:ascii="Arial" w:hAnsi="Arial" w:cs="Arial"/>
              </w:rPr>
              <w:t xml:space="preserve">effective </w:t>
            </w:r>
            <w:r w:rsidR="002E14B5" w:rsidRPr="00170F68">
              <w:rPr>
                <w:rFonts w:ascii="Arial" w:hAnsi="Arial" w:cs="Arial"/>
              </w:rPr>
              <w:t xml:space="preserve">and reassuring </w:t>
            </w:r>
            <w:r w:rsidR="00D771E3" w:rsidRPr="00170F68">
              <w:rPr>
                <w:rFonts w:ascii="Arial" w:hAnsi="Arial" w:cs="Arial"/>
              </w:rPr>
              <w:t xml:space="preserve">communication strategies </w:t>
            </w:r>
            <w:r w:rsidR="00066578" w:rsidRPr="00170F68">
              <w:rPr>
                <w:rFonts w:ascii="Arial" w:hAnsi="Arial" w:cs="Arial"/>
              </w:rPr>
              <w:t>for all</w:t>
            </w:r>
            <w:r w:rsidR="00FF6A6A" w:rsidRPr="00170F68">
              <w:rPr>
                <w:rFonts w:ascii="Arial" w:hAnsi="Arial" w:cs="Arial"/>
              </w:rPr>
              <w:t>,</w:t>
            </w:r>
            <w:r w:rsidR="00066578" w:rsidRPr="00170F68">
              <w:rPr>
                <w:rFonts w:ascii="Arial" w:hAnsi="Arial" w:cs="Arial"/>
              </w:rPr>
              <w:t xml:space="preserve"> to include </w:t>
            </w:r>
            <w:r w:rsidR="002E14B5" w:rsidRPr="00170F68">
              <w:rPr>
                <w:rFonts w:ascii="Arial" w:hAnsi="Arial" w:cs="Arial"/>
              </w:rPr>
              <w:t xml:space="preserve">staff, learners, parents and </w:t>
            </w:r>
            <w:r w:rsidR="003851D7" w:rsidRPr="00170F68">
              <w:rPr>
                <w:rFonts w:ascii="Arial" w:hAnsi="Arial" w:cs="Arial"/>
              </w:rPr>
              <w:t>governors</w:t>
            </w:r>
            <w:r w:rsidR="003851D7">
              <w:rPr>
                <w:rFonts w:ascii="Arial" w:hAnsi="Arial" w:cs="Arial"/>
              </w:rPr>
              <w:t>.</w:t>
            </w:r>
          </w:p>
          <w:p w14:paraId="382012DA" w14:textId="00E141AE" w:rsidR="00714FAF" w:rsidRPr="00170F68" w:rsidRDefault="00714FAF" w:rsidP="00E6146A">
            <w:pPr>
              <w:pStyle w:val="ListParagraph"/>
              <w:numPr>
                <w:ilvl w:val="0"/>
                <w:numId w:val="26"/>
              </w:numPr>
              <w:shd w:val="clear" w:color="auto" w:fill="FFFFFF" w:themeFill="background1"/>
              <w:rPr>
                <w:rFonts w:ascii="Arial" w:eastAsia="Times New Roman" w:hAnsi="Arial" w:cs="Arial"/>
                <w:lang w:eastAsia="en-GB"/>
              </w:rPr>
            </w:pPr>
            <w:r w:rsidRPr="00170F68">
              <w:rPr>
                <w:rFonts w:ascii="Arial" w:eastAsia="Times New Roman" w:hAnsi="Arial" w:cs="Arial"/>
                <w:lang w:eastAsia="en-GB"/>
              </w:rPr>
              <w:t>To re-evaluate learning for the foreseeable future in response to a range of challenges such as</w:t>
            </w:r>
            <w:r w:rsidR="003851D7">
              <w:rPr>
                <w:rFonts w:ascii="Arial" w:eastAsia="Times New Roman" w:hAnsi="Arial" w:cs="Arial"/>
                <w:lang w:eastAsia="en-GB"/>
              </w:rPr>
              <w:t>:</w:t>
            </w:r>
          </w:p>
          <w:p w14:paraId="418001FF" w14:textId="1DAD158A" w:rsidR="00714FAF" w:rsidRPr="00DB4444" w:rsidRDefault="00714FAF"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supportin</w:t>
            </w:r>
            <w:r w:rsidR="00CB462A">
              <w:rPr>
                <w:rFonts w:ascii="Arial" w:eastAsia="Times New Roman" w:hAnsi="Arial" w:cs="Arial"/>
                <w:lang w:eastAsia="en-GB"/>
              </w:rPr>
              <w:t xml:space="preserve">g learners to be ready to learn </w:t>
            </w:r>
            <w:r w:rsidRPr="00DB4444">
              <w:rPr>
                <w:rFonts w:ascii="Arial" w:eastAsia="Times New Roman" w:hAnsi="Arial" w:cs="Arial"/>
                <w:lang w:eastAsia="en-GB"/>
              </w:rPr>
              <w:t>again</w:t>
            </w:r>
            <w:r w:rsidR="00EE0245" w:rsidRPr="00DB4444">
              <w:rPr>
                <w:rFonts w:ascii="Arial" w:eastAsia="Times New Roman" w:hAnsi="Arial" w:cs="Arial"/>
                <w:lang w:eastAsia="en-GB"/>
              </w:rPr>
              <w:t xml:space="preserve"> to include use of new technologies </w:t>
            </w:r>
          </w:p>
          <w:p w14:paraId="63B8C8C1" w14:textId="37D19B73" w:rsidR="00817B25" w:rsidRPr="00DB4444" w:rsidRDefault="00817B25"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ensuring we consider the wellbeing of both staff and learners</w:t>
            </w:r>
          </w:p>
          <w:p w14:paraId="66D97471" w14:textId="77777777" w:rsidR="00714FAF" w:rsidRPr="00DB4444" w:rsidRDefault="00714FAF"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developing learning which allows learners to continue to progress</w:t>
            </w:r>
          </w:p>
          <w:p w14:paraId="3F5506F7" w14:textId="77777777" w:rsidR="00714FAF" w:rsidRPr="00DB4444" w:rsidRDefault="00714FAF"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lastRenderedPageBreak/>
              <w:t>ensuring coherence for learners between in school and remote learning</w:t>
            </w:r>
          </w:p>
          <w:p w14:paraId="3BF90B7F" w14:textId="77777777" w:rsidR="00714FAF" w:rsidRPr="00DB4444" w:rsidRDefault="00714FAF"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developing appropriate learning to adapt to the current situation</w:t>
            </w:r>
          </w:p>
          <w:p w14:paraId="3C8B17BA" w14:textId="3457F2F9" w:rsidR="00DE2050" w:rsidRPr="00DB4444" w:rsidRDefault="00DE2050"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 xml:space="preserve">ensuring appropriate safeguarding </w:t>
            </w:r>
            <w:r w:rsidR="005F7B84" w:rsidRPr="00DB4444">
              <w:rPr>
                <w:rFonts w:ascii="Arial" w:eastAsia="Times New Roman" w:hAnsi="Arial" w:cs="Arial"/>
                <w:lang w:eastAsia="en-GB"/>
              </w:rPr>
              <w:t>arrangements</w:t>
            </w:r>
          </w:p>
          <w:p w14:paraId="5C3AD1D7" w14:textId="77777777" w:rsidR="00714FAF" w:rsidRPr="00DB4444" w:rsidRDefault="00714FAF" w:rsidP="00E6146A">
            <w:pPr>
              <w:pStyle w:val="ListParagraph"/>
              <w:numPr>
                <w:ilvl w:val="0"/>
                <w:numId w:val="7"/>
              </w:numPr>
              <w:shd w:val="clear" w:color="auto" w:fill="FFFFFF" w:themeFill="background1"/>
              <w:rPr>
                <w:rFonts w:ascii="Arial" w:eastAsia="Times New Roman" w:hAnsi="Arial" w:cs="Arial"/>
                <w:lang w:eastAsia="en-GB"/>
              </w:rPr>
            </w:pPr>
            <w:r w:rsidRPr="00DB4444">
              <w:rPr>
                <w:rFonts w:ascii="Arial" w:eastAsia="Times New Roman" w:hAnsi="Arial" w:cs="Arial"/>
                <w:lang w:eastAsia="en-GB"/>
              </w:rPr>
              <w:t>using the ethos, principles and guidance of the new Curriculum for Wales as a support to the current challenges</w:t>
            </w:r>
          </w:p>
          <w:p w14:paraId="647F3C90" w14:textId="0C0FE160" w:rsidR="00170F68" w:rsidRPr="00170F68" w:rsidRDefault="00714FAF" w:rsidP="00DB51E6">
            <w:pPr>
              <w:pStyle w:val="ListParagraph"/>
              <w:numPr>
                <w:ilvl w:val="0"/>
                <w:numId w:val="7"/>
              </w:numPr>
              <w:shd w:val="clear" w:color="auto" w:fill="FFFFFF" w:themeFill="background1"/>
              <w:rPr>
                <w:rFonts w:ascii="Arial" w:eastAsia="Times New Roman" w:hAnsi="Arial" w:cs="Arial"/>
                <w:lang w:eastAsia="en-GB"/>
              </w:rPr>
            </w:pPr>
            <w:r w:rsidRPr="00DB51E6">
              <w:rPr>
                <w:rFonts w:ascii="Arial" w:eastAsia="Times New Roman" w:hAnsi="Arial" w:cs="Arial"/>
                <w:lang w:eastAsia="en-GB"/>
              </w:rPr>
              <w:t>encouraging practitioners to use and develop their professional judgement to best benefit learners.</w:t>
            </w:r>
          </w:p>
        </w:tc>
      </w:tr>
    </w:tbl>
    <w:p w14:paraId="35D9669A" w14:textId="77777777" w:rsidR="00277272" w:rsidRPr="00DB4444" w:rsidRDefault="00277272" w:rsidP="00CB462A">
      <w:pPr>
        <w:spacing w:after="0"/>
        <w:rPr>
          <w:rFonts w:ascii="Arial" w:hAnsi="Arial" w:cs="Arial"/>
        </w:rPr>
      </w:pPr>
    </w:p>
    <w:tbl>
      <w:tblPr>
        <w:tblStyle w:val="TableGrid"/>
        <w:tblW w:w="15413" w:type="dxa"/>
        <w:tblInd w:w="-817" w:type="dxa"/>
        <w:tblLayout w:type="fixed"/>
        <w:tblLook w:val="04A0" w:firstRow="1" w:lastRow="0" w:firstColumn="1" w:lastColumn="0" w:noHBand="0" w:noVBand="1"/>
      </w:tblPr>
      <w:tblGrid>
        <w:gridCol w:w="566"/>
        <w:gridCol w:w="3394"/>
        <w:gridCol w:w="3394"/>
        <w:gridCol w:w="1414"/>
        <w:gridCol w:w="1377"/>
        <w:gridCol w:w="2705"/>
        <w:gridCol w:w="868"/>
        <w:gridCol w:w="826"/>
        <w:gridCol w:w="869"/>
      </w:tblGrid>
      <w:tr w:rsidR="00451C28" w:rsidRPr="00DB4444" w14:paraId="5E5509CD" w14:textId="77777777" w:rsidTr="003E4CEE">
        <w:trPr>
          <w:tblHeader/>
        </w:trPr>
        <w:tc>
          <w:tcPr>
            <w:tcW w:w="566" w:type="dxa"/>
            <w:vMerge w:val="restart"/>
            <w:shd w:val="clear" w:color="auto" w:fill="C5E0B3" w:themeFill="accent6" w:themeFillTint="66"/>
            <w:vAlign w:val="center"/>
          </w:tcPr>
          <w:p w14:paraId="67C5F4E4" w14:textId="44802BBA" w:rsidR="00451C28" w:rsidRPr="00DB4444" w:rsidRDefault="00451C28" w:rsidP="00B06062">
            <w:pPr>
              <w:spacing w:after="120" w:line="240" w:lineRule="auto"/>
              <w:jc w:val="center"/>
              <w:rPr>
                <w:rFonts w:ascii="Arial" w:hAnsi="Arial" w:cs="Arial"/>
                <w:b/>
                <w:color w:val="000000" w:themeColor="text1"/>
              </w:rPr>
            </w:pPr>
          </w:p>
        </w:tc>
        <w:tc>
          <w:tcPr>
            <w:tcW w:w="3394" w:type="dxa"/>
            <w:vMerge w:val="restart"/>
            <w:shd w:val="clear" w:color="auto" w:fill="C5E0B3" w:themeFill="accent6" w:themeFillTint="66"/>
            <w:vAlign w:val="center"/>
          </w:tcPr>
          <w:p w14:paraId="55F65432" w14:textId="041A59FD" w:rsidR="00451C28" w:rsidRPr="00DB4444" w:rsidRDefault="00451C28" w:rsidP="00B06062">
            <w:pPr>
              <w:spacing w:before="0" w:after="120" w:line="240" w:lineRule="auto"/>
              <w:jc w:val="center"/>
              <w:rPr>
                <w:rFonts w:ascii="Arial" w:hAnsi="Arial" w:cs="Arial"/>
                <w:b/>
                <w:color w:val="000000" w:themeColor="text1"/>
              </w:rPr>
            </w:pPr>
            <w:r w:rsidRPr="00DB4444">
              <w:rPr>
                <w:rFonts w:ascii="Arial" w:hAnsi="Arial" w:cs="Arial"/>
                <w:b/>
                <w:color w:val="000000" w:themeColor="text1"/>
              </w:rPr>
              <w:t>Action/Professional Learning Activity</w:t>
            </w:r>
          </w:p>
        </w:tc>
        <w:tc>
          <w:tcPr>
            <w:tcW w:w="3394" w:type="dxa"/>
            <w:vMerge w:val="restart"/>
            <w:shd w:val="clear" w:color="auto" w:fill="C5E0B3" w:themeFill="accent6" w:themeFillTint="66"/>
            <w:vAlign w:val="center"/>
          </w:tcPr>
          <w:p w14:paraId="6608E811" w14:textId="77777777" w:rsidR="00451C28" w:rsidRPr="00DB4444" w:rsidRDefault="00451C28" w:rsidP="00B06062">
            <w:pPr>
              <w:spacing w:before="0" w:after="120" w:line="240" w:lineRule="auto"/>
              <w:jc w:val="center"/>
              <w:rPr>
                <w:rFonts w:ascii="Arial" w:hAnsi="Arial" w:cs="Arial"/>
                <w:b/>
                <w:color w:val="000000" w:themeColor="text1"/>
              </w:rPr>
            </w:pPr>
            <w:r w:rsidRPr="00DB4444">
              <w:rPr>
                <w:rFonts w:ascii="Arial" w:hAnsi="Arial" w:cs="Arial"/>
                <w:b/>
                <w:color w:val="000000" w:themeColor="text1"/>
              </w:rPr>
              <w:t>Success Criteria</w:t>
            </w:r>
          </w:p>
        </w:tc>
        <w:tc>
          <w:tcPr>
            <w:tcW w:w="1414" w:type="dxa"/>
            <w:vMerge w:val="restart"/>
            <w:shd w:val="clear" w:color="auto" w:fill="C5E0B3" w:themeFill="accent6" w:themeFillTint="66"/>
            <w:vAlign w:val="center"/>
          </w:tcPr>
          <w:p w14:paraId="7EBBAF36" w14:textId="77777777" w:rsidR="00451C28" w:rsidRPr="00DB4444" w:rsidRDefault="00451C28" w:rsidP="00451C28">
            <w:pPr>
              <w:spacing w:before="0" w:after="120" w:line="240" w:lineRule="auto"/>
              <w:jc w:val="center"/>
              <w:rPr>
                <w:rFonts w:ascii="Arial" w:hAnsi="Arial" w:cs="Arial"/>
                <w:b/>
                <w:color w:val="000000" w:themeColor="text1"/>
              </w:rPr>
            </w:pPr>
            <w:r w:rsidRPr="00DB4444">
              <w:rPr>
                <w:rFonts w:ascii="Arial" w:hAnsi="Arial" w:cs="Arial"/>
                <w:b/>
                <w:color w:val="000000" w:themeColor="text1"/>
              </w:rPr>
              <w:t>Resources (including use of grant funding)</w:t>
            </w:r>
          </w:p>
        </w:tc>
        <w:tc>
          <w:tcPr>
            <w:tcW w:w="1377" w:type="dxa"/>
            <w:vMerge w:val="restart"/>
            <w:shd w:val="clear" w:color="auto" w:fill="C5E0B3" w:themeFill="accent6" w:themeFillTint="66"/>
            <w:vAlign w:val="center"/>
          </w:tcPr>
          <w:p w14:paraId="013D9F0F" w14:textId="77777777" w:rsidR="00451C28" w:rsidRPr="00DB4444" w:rsidRDefault="00451C28" w:rsidP="00451C28">
            <w:pPr>
              <w:spacing w:before="0" w:after="120" w:line="240" w:lineRule="auto"/>
              <w:jc w:val="center"/>
              <w:rPr>
                <w:rFonts w:ascii="Arial" w:hAnsi="Arial" w:cs="Arial"/>
                <w:b/>
                <w:color w:val="000000" w:themeColor="text1"/>
              </w:rPr>
            </w:pPr>
            <w:r w:rsidRPr="00DB4444">
              <w:rPr>
                <w:rFonts w:ascii="Arial" w:hAnsi="Arial" w:cs="Arial"/>
                <w:b/>
                <w:color w:val="000000" w:themeColor="text1"/>
              </w:rPr>
              <w:t>Suggested Timescale</w:t>
            </w:r>
          </w:p>
        </w:tc>
        <w:tc>
          <w:tcPr>
            <w:tcW w:w="2705" w:type="dxa"/>
            <w:vMerge w:val="restart"/>
            <w:shd w:val="clear" w:color="auto" w:fill="C5E0B3" w:themeFill="accent6" w:themeFillTint="66"/>
            <w:vAlign w:val="center"/>
          </w:tcPr>
          <w:p w14:paraId="340BC06A" w14:textId="64FD657C" w:rsidR="00451C28" w:rsidRPr="00DB4444" w:rsidRDefault="00451C28" w:rsidP="00451C28">
            <w:pPr>
              <w:spacing w:before="0" w:after="120" w:line="240" w:lineRule="auto"/>
              <w:jc w:val="center"/>
              <w:rPr>
                <w:rFonts w:ascii="Arial" w:hAnsi="Arial" w:cs="Arial"/>
                <w:b/>
                <w:color w:val="000000" w:themeColor="text1"/>
              </w:rPr>
            </w:pPr>
            <w:r w:rsidRPr="00DB4444">
              <w:rPr>
                <w:rFonts w:ascii="Arial" w:hAnsi="Arial" w:cs="Arial"/>
                <w:b/>
                <w:color w:val="000000" w:themeColor="text1"/>
              </w:rPr>
              <w:t>Monitoring arrangements</w:t>
            </w:r>
          </w:p>
          <w:p w14:paraId="41E184AA" w14:textId="2C66E331" w:rsidR="00451C28" w:rsidRPr="00DB4444" w:rsidRDefault="00451C28" w:rsidP="00451C28">
            <w:pPr>
              <w:spacing w:before="0" w:after="120" w:line="240" w:lineRule="auto"/>
              <w:jc w:val="center"/>
              <w:rPr>
                <w:rFonts w:ascii="Arial" w:hAnsi="Arial" w:cs="Arial"/>
                <w:b/>
                <w:i/>
                <w:color w:val="000000" w:themeColor="text1"/>
              </w:rPr>
            </w:pPr>
            <w:r w:rsidRPr="00DB4444">
              <w:rPr>
                <w:rFonts w:ascii="Arial" w:hAnsi="Arial" w:cs="Arial"/>
                <w:b/>
                <w:i/>
                <w:color w:val="000000" w:themeColor="text1"/>
              </w:rPr>
              <w:t>Who, what, how, when</w:t>
            </w:r>
          </w:p>
        </w:tc>
        <w:tc>
          <w:tcPr>
            <w:tcW w:w="2563" w:type="dxa"/>
            <w:gridSpan w:val="3"/>
            <w:shd w:val="clear" w:color="auto" w:fill="C5E0B3" w:themeFill="accent6" w:themeFillTint="66"/>
            <w:vAlign w:val="center"/>
          </w:tcPr>
          <w:p w14:paraId="03AB5127" w14:textId="07EC2584" w:rsidR="00451C28" w:rsidRPr="00DB4444" w:rsidRDefault="00451C28"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Progress against actions</w:t>
            </w:r>
          </w:p>
        </w:tc>
      </w:tr>
      <w:tr w:rsidR="00E12C77" w:rsidRPr="00DB4444" w14:paraId="18CC6CA6" w14:textId="77777777" w:rsidTr="003E4CEE">
        <w:trPr>
          <w:trHeight w:val="527"/>
          <w:tblHeader/>
        </w:trPr>
        <w:tc>
          <w:tcPr>
            <w:tcW w:w="566" w:type="dxa"/>
            <w:vMerge/>
            <w:shd w:val="clear" w:color="auto" w:fill="C5E0B3" w:themeFill="accent6" w:themeFillTint="66"/>
          </w:tcPr>
          <w:p w14:paraId="5CECC87F" w14:textId="77777777" w:rsidR="00E12C77" w:rsidRPr="00DB4444" w:rsidRDefault="00E12C77" w:rsidP="00B06062">
            <w:pPr>
              <w:spacing w:after="120" w:line="240" w:lineRule="auto"/>
              <w:rPr>
                <w:rFonts w:ascii="Arial" w:hAnsi="Arial" w:cs="Arial"/>
                <w:color w:val="000000" w:themeColor="text1"/>
              </w:rPr>
            </w:pPr>
          </w:p>
        </w:tc>
        <w:tc>
          <w:tcPr>
            <w:tcW w:w="3394" w:type="dxa"/>
            <w:vMerge/>
            <w:shd w:val="clear" w:color="auto" w:fill="C5E0B3" w:themeFill="accent6" w:themeFillTint="66"/>
          </w:tcPr>
          <w:p w14:paraId="7F65E5FE" w14:textId="552DE666" w:rsidR="00E12C77" w:rsidRPr="00DB4444" w:rsidRDefault="00E12C77" w:rsidP="00B06062">
            <w:pPr>
              <w:spacing w:before="0" w:after="120" w:line="240" w:lineRule="auto"/>
              <w:rPr>
                <w:rFonts w:ascii="Arial" w:hAnsi="Arial" w:cs="Arial"/>
                <w:color w:val="000000" w:themeColor="text1"/>
              </w:rPr>
            </w:pPr>
          </w:p>
        </w:tc>
        <w:tc>
          <w:tcPr>
            <w:tcW w:w="3394" w:type="dxa"/>
            <w:vMerge/>
            <w:shd w:val="clear" w:color="auto" w:fill="C5E0B3" w:themeFill="accent6" w:themeFillTint="66"/>
          </w:tcPr>
          <w:p w14:paraId="03355064" w14:textId="77777777" w:rsidR="00E12C77" w:rsidRPr="00DB4444" w:rsidRDefault="00E12C77" w:rsidP="00B06062">
            <w:pPr>
              <w:spacing w:before="0" w:after="120" w:line="240" w:lineRule="auto"/>
              <w:rPr>
                <w:rFonts w:ascii="Arial" w:hAnsi="Arial" w:cs="Arial"/>
                <w:color w:val="000000" w:themeColor="text1"/>
              </w:rPr>
            </w:pPr>
          </w:p>
        </w:tc>
        <w:tc>
          <w:tcPr>
            <w:tcW w:w="1414" w:type="dxa"/>
            <w:vMerge/>
            <w:shd w:val="clear" w:color="auto" w:fill="C5E0B3" w:themeFill="accent6" w:themeFillTint="66"/>
          </w:tcPr>
          <w:p w14:paraId="2F59BD68" w14:textId="77777777" w:rsidR="00E12C77" w:rsidRPr="00DB4444" w:rsidRDefault="00E12C77" w:rsidP="00451C28">
            <w:pPr>
              <w:spacing w:before="0" w:after="120" w:line="240" w:lineRule="auto"/>
              <w:jc w:val="center"/>
              <w:rPr>
                <w:rFonts w:ascii="Arial" w:hAnsi="Arial" w:cs="Arial"/>
                <w:color w:val="000000" w:themeColor="text1"/>
              </w:rPr>
            </w:pPr>
          </w:p>
        </w:tc>
        <w:tc>
          <w:tcPr>
            <w:tcW w:w="1377" w:type="dxa"/>
            <w:vMerge/>
            <w:shd w:val="clear" w:color="auto" w:fill="C5E0B3" w:themeFill="accent6" w:themeFillTint="66"/>
          </w:tcPr>
          <w:p w14:paraId="20C417A7" w14:textId="77777777" w:rsidR="00E12C77" w:rsidRPr="00DB4444" w:rsidRDefault="00E12C77" w:rsidP="00451C28">
            <w:pPr>
              <w:spacing w:before="0" w:after="120" w:line="240" w:lineRule="auto"/>
              <w:jc w:val="center"/>
              <w:rPr>
                <w:rFonts w:ascii="Arial" w:hAnsi="Arial" w:cs="Arial"/>
                <w:color w:val="000000" w:themeColor="text1"/>
              </w:rPr>
            </w:pPr>
          </w:p>
        </w:tc>
        <w:tc>
          <w:tcPr>
            <w:tcW w:w="2705" w:type="dxa"/>
            <w:vMerge/>
            <w:shd w:val="clear" w:color="auto" w:fill="C5E0B3" w:themeFill="accent6" w:themeFillTint="66"/>
          </w:tcPr>
          <w:p w14:paraId="1DCC161F" w14:textId="77777777" w:rsidR="00E12C77" w:rsidRPr="00DB4444" w:rsidRDefault="00E12C77" w:rsidP="00451C28">
            <w:pPr>
              <w:spacing w:before="0" w:after="120" w:line="240" w:lineRule="auto"/>
              <w:rPr>
                <w:rFonts w:ascii="Arial" w:hAnsi="Arial" w:cs="Arial"/>
                <w:color w:val="000000" w:themeColor="text1"/>
              </w:rPr>
            </w:pPr>
          </w:p>
        </w:tc>
        <w:tc>
          <w:tcPr>
            <w:tcW w:w="868" w:type="dxa"/>
            <w:shd w:val="clear" w:color="auto" w:fill="C5E0B3" w:themeFill="accent6" w:themeFillTint="66"/>
          </w:tcPr>
          <w:p w14:paraId="39795C6F" w14:textId="4C8B6ED3"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Aut</w:t>
            </w:r>
            <w:r w:rsidR="00B06062" w:rsidRPr="00DB4444">
              <w:rPr>
                <w:rFonts w:ascii="Arial" w:hAnsi="Arial" w:cs="Arial"/>
                <w:b/>
                <w:color w:val="000000" w:themeColor="text1"/>
              </w:rPr>
              <w:t>.</w:t>
            </w:r>
          </w:p>
          <w:p w14:paraId="7FDBD880" w14:textId="77777777"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2020</w:t>
            </w:r>
          </w:p>
        </w:tc>
        <w:tc>
          <w:tcPr>
            <w:tcW w:w="826" w:type="dxa"/>
            <w:shd w:val="clear" w:color="auto" w:fill="C5E0B3" w:themeFill="accent6" w:themeFillTint="66"/>
          </w:tcPr>
          <w:p w14:paraId="300D9FF6" w14:textId="1C278160"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Spr</w:t>
            </w:r>
            <w:r w:rsidR="00B06062" w:rsidRPr="00DB4444">
              <w:rPr>
                <w:rFonts w:ascii="Arial" w:hAnsi="Arial" w:cs="Arial"/>
                <w:b/>
                <w:color w:val="000000" w:themeColor="text1"/>
              </w:rPr>
              <w:t>.</w:t>
            </w:r>
          </w:p>
          <w:p w14:paraId="15BE64C8" w14:textId="77777777"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c>
          <w:tcPr>
            <w:tcW w:w="869" w:type="dxa"/>
            <w:shd w:val="clear" w:color="auto" w:fill="C5E0B3" w:themeFill="accent6" w:themeFillTint="66"/>
          </w:tcPr>
          <w:p w14:paraId="442CF9EA" w14:textId="329B08DB"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Sum</w:t>
            </w:r>
            <w:r w:rsidR="00B06062" w:rsidRPr="00DB4444">
              <w:rPr>
                <w:rFonts w:ascii="Arial" w:hAnsi="Arial" w:cs="Arial"/>
                <w:b/>
                <w:color w:val="000000" w:themeColor="text1"/>
              </w:rPr>
              <w:t>.</w:t>
            </w:r>
          </w:p>
          <w:p w14:paraId="0C7C54C3" w14:textId="77777777" w:rsidR="00E12C77" w:rsidRPr="00DB4444" w:rsidRDefault="00E12C77" w:rsidP="00FC2F3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r>
      <w:tr w:rsidR="00D415E6" w:rsidRPr="00DB4444" w14:paraId="6D81741A" w14:textId="77777777" w:rsidTr="004A48BA">
        <w:trPr>
          <w:trHeight w:val="491"/>
        </w:trPr>
        <w:tc>
          <w:tcPr>
            <w:tcW w:w="3960" w:type="dxa"/>
            <w:gridSpan w:val="2"/>
            <w:tcBorders>
              <w:right w:val="nil"/>
            </w:tcBorders>
            <w:shd w:val="clear" w:color="auto" w:fill="D9D9D9" w:themeFill="background1" w:themeFillShade="D9"/>
            <w:vAlign w:val="center"/>
          </w:tcPr>
          <w:p w14:paraId="402FA132" w14:textId="205582EF" w:rsidR="00D415E6" w:rsidRPr="00DB4444" w:rsidRDefault="00D415E6" w:rsidP="00A839C7">
            <w:pPr>
              <w:rPr>
                <w:rFonts w:ascii="Arial" w:hAnsi="Arial" w:cs="Arial"/>
                <w:b/>
                <w:color w:val="000000" w:themeColor="text1"/>
              </w:rPr>
            </w:pPr>
            <w:r w:rsidRPr="00DB4444">
              <w:rPr>
                <w:rFonts w:ascii="Arial" w:hAnsi="Arial" w:cs="Arial"/>
                <w:b/>
                <w:color w:val="000000" w:themeColor="text1"/>
              </w:rPr>
              <w:t>1.</w:t>
            </w:r>
            <w:r>
              <w:rPr>
                <w:rFonts w:ascii="Arial" w:hAnsi="Arial" w:cs="Arial"/>
                <w:b/>
                <w:color w:val="000000" w:themeColor="text1"/>
              </w:rPr>
              <w:t xml:space="preserve"> </w:t>
            </w:r>
            <w:r w:rsidRPr="00DB4444">
              <w:rPr>
                <w:rFonts w:ascii="Arial" w:hAnsi="Arial" w:cs="Arial"/>
                <w:b/>
                <w:color w:val="000000" w:themeColor="text1"/>
              </w:rPr>
              <w:t>Leadership</w:t>
            </w:r>
            <w:r w:rsidR="001B3967">
              <w:rPr>
                <w:rFonts w:ascii="Arial" w:hAnsi="Arial" w:cs="Arial"/>
                <w:b/>
                <w:color w:val="000000" w:themeColor="text1"/>
              </w:rPr>
              <w:t xml:space="preserve">  </w:t>
            </w:r>
            <w:r w:rsidR="00CD07AC">
              <w:rPr>
                <w:rFonts w:ascii="Arial" w:hAnsi="Arial" w:cs="Arial"/>
                <w:b/>
                <w:color w:val="000000" w:themeColor="text1"/>
              </w:rPr>
              <w:t xml:space="preserve"> </w:t>
            </w:r>
          </w:p>
        </w:tc>
        <w:tc>
          <w:tcPr>
            <w:tcW w:w="3394" w:type="dxa"/>
            <w:tcBorders>
              <w:left w:val="nil"/>
              <w:right w:val="nil"/>
            </w:tcBorders>
            <w:shd w:val="clear" w:color="auto" w:fill="D9D9D9" w:themeFill="background1" w:themeFillShade="D9"/>
            <w:vAlign w:val="center"/>
          </w:tcPr>
          <w:p w14:paraId="7E47D11A" w14:textId="3C9BCDC2" w:rsidR="00D415E6" w:rsidRPr="00DB4444" w:rsidRDefault="00146D39" w:rsidP="00146D39">
            <w:pPr>
              <w:rPr>
                <w:rFonts w:ascii="Arial" w:hAnsi="Arial" w:cs="Arial"/>
                <w:b/>
                <w:color w:val="000000" w:themeColor="text1"/>
              </w:rPr>
            </w:pPr>
            <w:r>
              <w:rPr>
                <w:rFonts w:ascii="Arial" w:hAnsi="Arial" w:cs="Arial"/>
                <w:b/>
                <w:color w:val="000000" w:themeColor="text1"/>
              </w:rPr>
              <w:t xml:space="preserve">Lead:      </w:t>
            </w:r>
            <w:r w:rsidR="008E4F16">
              <w:rPr>
                <w:rFonts w:ascii="Arial" w:hAnsi="Arial" w:cs="Arial"/>
                <w:b/>
                <w:color w:val="000000" w:themeColor="text1"/>
              </w:rPr>
              <w:t xml:space="preserve">DHT/HT              </w:t>
            </w:r>
            <w:r>
              <w:rPr>
                <w:rFonts w:ascii="Arial" w:hAnsi="Arial" w:cs="Arial"/>
                <w:b/>
                <w:color w:val="000000" w:themeColor="text1"/>
              </w:rPr>
              <w:t xml:space="preserve">                       </w:t>
            </w:r>
          </w:p>
        </w:tc>
        <w:tc>
          <w:tcPr>
            <w:tcW w:w="1414" w:type="dxa"/>
            <w:tcBorders>
              <w:left w:val="nil"/>
              <w:right w:val="nil"/>
            </w:tcBorders>
            <w:shd w:val="clear" w:color="auto" w:fill="D9D9D9" w:themeFill="background1" w:themeFillShade="D9"/>
            <w:vAlign w:val="center"/>
          </w:tcPr>
          <w:p w14:paraId="242DDFC3" w14:textId="6E894995" w:rsidR="00D415E6" w:rsidRPr="00DB4444" w:rsidRDefault="00CB462A" w:rsidP="00451C28">
            <w:pPr>
              <w:jc w:val="center"/>
              <w:rPr>
                <w:rFonts w:ascii="Arial" w:hAnsi="Arial" w:cs="Arial"/>
                <w:b/>
                <w:color w:val="000000" w:themeColor="text1"/>
              </w:rPr>
            </w:pPr>
            <w:r>
              <w:rPr>
                <w:rFonts w:ascii="Arial" w:hAnsi="Arial" w:cs="Arial"/>
                <w:b/>
                <w:color w:val="000000" w:themeColor="text1"/>
              </w:rPr>
              <w:t>All staff</w:t>
            </w:r>
          </w:p>
        </w:tc>
        <w:tc>
          <w:tcPr>
            <w:tcW w:w="1377" w:type="dxa"/>
            <w:tcBorders>
              <w:left w:val="nil"/>
              <w:right w:val="nil"/>
            </w:tcBorders>
            <w:shd w:val="clear" w:color="auto" w:fill="D9D9D9" w:themeFill="background1" w:themeFillShade="D9"/>
            <w:vAlign w:val="center"/>
          </w:tcPr>
          <w:p w14:paraId="0EEE057F" w14:textId="77777777" w:rsidR="00D415E6" w:rsidRPr="00DB4444" w:rsidRDefault="00D415E6" w:rsidP="00451C28">
            <w:pPr>
              <w:jc w:val="center"/>
              <w:rPr>
                <w:rFonts w:ascii="Arial" w:hAnsi="Arial" w:cs="Arial"/>
                <w:b/>
                <w:color w:val="000000" w:themeColor="text1"/>
              </w:rPr>
            </w:pPr>
          </w:p>
        </w:tc>
        <w:tc>
          <w:tcPr>
            <w:tcW w:w="2705" w:type="dxa"/>
            <w:tcBorders>
              <w:left w:val="nil"/>
              <w:right w:val="nil"/>
            </w:tcBorders>
            <w:shd w:val="clear" w:color="auto" w:fill="D9D9D9" w:themeFill="background1" w:themeFillShade="D9"/>
            <w:vAlign w:val="center"/>
          </w:tcPr>
          <w:p w14:paraId="5C55A1D1" w14:textId="49AD5411" w:rsidR="00D415E6" w:rsidRPr="00DB4444" w:rsidRDefault="00146D39" w:rsidP="00451C28">
            <w:pPr>
              <w:rPr>
                <w:rFonts w:ascii="Arial" w:hAnsi="Arial" w:cs="Arial"/>
                <w:b/>
                <w:color w:val="000000" w:themeColor="text1"/>
              </w:rPr>
            </w:pPr>
            <w:r>
              <w:rPr>
                <w:rFonts w:ascii="Arial" w:hAnsi="Arial" w:cs="Arial"/>
                <w:b/>
                <w:color w:val="000000" w:themeColor="text1"/>
              </w:rPr>
              <w:t>Governor link:</w:t>
            </w:r>
          </w:p>
        </w:tc>
        <w:tc>
          <w:tcPr>
            <w:tcW w:w="868" w:type="dxa"/>
            <w:tcBorders>
              <w:left w:val="nil"/>
              <w:right w:val="nil"/>
            </w:tcBorders>
            <w:shd w:val="clear" w:color="auto" w:fill="D9D9D9" w:themeFill="background1" w:themeFillShade="D9"/>
            <w:vAlign w:val="center"/>
          </w:tcPr>
          <w:p w14:paraId="5C2DB01B" w14:textId="77777777" w:rsidR="00D415E6" w:rsidRPr="00DB4444" w:rsidRDefault="00D415E6" w:rsidP="00451C28">
            <w:pPr>
              <w:jc w:val="center"/>
              <w:rPr>
                <w:rFonts w:ascii="Arial" w:hAnsi="Arial" w:cs="Arial"/>
                <w:b/>
                <w:color w:val="000000" w:themeColor="text1"/>
              </w:rPr>
            </w:pPr>
          </w:p>
        </w:tc>
        <w:tc>
          <w:tcPr>
            <w:tcW w:w="826" w:type="dxa"/>
            <w:tcBorders>
              <w:left w:val="nil"/>
              <w:right w:val="nil"/>
            </w:tcBorders>
            <w:shd w:val="clear" w:color="auto" w:fill="D9D9D9" w:themeFill="background1" w:themeFillShade="D9"/>
            <w:vAlign w:val="center"/>
          </w:tcPr>
          <w:p w14:paraId="5FC9EC33" w14:textId="77777777" w:rsidR="00D415E6" w:rsidRPr="00DB4444" w:rsidRDefault="00D415E6" w:rsidP="00451C28">
            <w:pPr>
              <w:jc w:val="center"/>
              <w:rPr>
                <w:rFonts w:ascii="Arial" w:hAnsi="Arial" w:cs="Arial"/>
                <w:b/>
                <w:color w:val="000000" w:themeColor="text1"/>
              </w:rPr>
            </w:pPr>
          </w:p>
        </w:tc>
        <w:tc>
          <w:tcPr>
            <w:tcW w:w="869" w:type="dxa"/>
            <w:tcBorders>
              <w:left w:val="nil"/>
            </w:tcBorders>
            <w:shd w:val="clear" w:color="auto" w:fill="D9D9D9" w:themeFill="background1" w:themeFillShade="D9"/>
            <w:vAlign w:val="center"/>
          </w:tcPr>
          <w:p w14:paraId="455874B1" w14:textId="798A0D5D" w:rsidR="00D415E6" w:rsidRPr="00DB4444" w:rsidRDefault="00D415E6" w:rsidP="00451C28">
            <w:pPr>
              <w:jc w:val="center"/>
              <w:rPr>
                <w:rFonts w:ascii="Arial" w:hAnsi="Arial" w:cs="Arial"/>
                <w:b/>
                <w:color w:val="000000" w:themeColor="text1"/>
              </w:rPr>
            </w:pPr>
          </w:p>
        </w:tc>
      </w:tr>
      <w:tr w:rsidR="00270B0E" w:rsidRPr="00DB4444" w14:paraId="28DA443B" w14:textId="77777777" w:rsidTr="003E4CEE">
        <w:trPr>
          <w:trHeight w:val="1587"/>
        </w:trPr>
        <w:tc>
          <w:tcPr>
            <w:tcW w:w="566" w:type="dxa"/>
          </w:tcPr>
          <w:p w14:paraId="12AD83DA" w14:textId="4FBFBA35" w:rsidR="00270B0E" w:rsidRPr="00DB4444" w:rsidRDefault="00270B0E" w:rsidP="00936712">
            <w:pPr>
              <w:ind w:left="24"/>
              <w:rPr>
                <w:rFonts w:ascii="Arial" w:hAnsi="Arial" w:cs="Arial"/>
                <w:color w:val="000000" w:themeColor="text1"/>
              </w:rPr>
            </w:pPr>
            <w:r>
              <w:rPr>
                <w:rFonts w:ascii="Arial" w:hAnsi="Arial" w:cs="Arial"/>
                <w:color w:val="000000" w:themeColor="text1"/>
              </w:rPr>
              <w:t>1.1</w:t>
            </w:r>
          </w:p>
        </w:tc>
        <w:tc>
          <w:tcPr>
            <w:tcW w:w="3394" w:type="dxa"/>
          </w:tcPr>
          <w:p w14:paraId="25A8101F" w14:textId="76C146D0" w:rsidR="00270B0E" w:rsidRPr="00DB4444" w:rsidRDefault="00FF4FAA" w:rsidP="00AD6989">
            <w:pPr>
              <w:spacing w:after="40"/>
              <w:rPr>
                <w:rFonts w:ascii="Arial" w:hAnsi="Arial" w:cs="Arial"/>
                <w:color w:val="000000" w:themeColor="text1"/>
              </w:rPr>
            </w:pPr>
            <w:r>
              <w:rPr>
                <w:rFonts w:ascii="Arial" w:hAnsi="Arial" w:cs="Arial"/>
                <w:color w:val="000000" w:themeColor="text1"/>
              </w:rPr>
              <w:t xml:space="preserve">With all </w:t>
            </w:r>
            <w:r w:rsidR="005A2ADA">
              <w:rPr>
                <w:rFonts w:ascii="Arial" w:hAnsi="Arial" w:cs="Arial"/>
                <w:color w:val="000000" w:themeColor="text1"/>
              </w:rPr>
              <w:t xml:space="preserve">key </w:t>
            </w:r>
            <w:r>
              <w:rPr>
                <w:rFonts w:ascii="Arial" w:hAnsi="Arial" w:cs="Arial"/>
                <w:color w:val="000000" w:themeColor="text1"/>
              </w:rPr>
              <w:t>stakeholders</w:t>
            </w:r>
            <w:r w:rsidR="007D2746">
              <w:rPr>
                <w:rFonts w:ascii="Arial" w:hAnsi="Arial" w:cs="Arial"/>
                <w:color w:val="000000" w:themeColor="text1"/>
              </w:rPr>
              <w:t>,</w:t>
            </w:r>
            <w:r>
              <w:rPr>
                <w:rFonts w:ascii="Arial" w:hAnsi="Arial" w:cs="Arial"/>
                <w:color w:val="000000" w:themeColor="text1"/>
              </w:rPr>
              <w:t xml:space="preserve"> </w:t>
            </w:r>
            <w:r w:rsidR="007F4B42">
              <w:rPr>
                <w:rFonts w:ascii="Arial" w:hAnsi="Arial" w:cs="Arial"/>
                <w:color w:val="000000" w:themeColor="text1"/>
              </w:rPr>
              <w:t xml:space="preserve">develop a </w:t>
            </w:r>
            <w:r w:rsidR="007F4B42" w:rsidRPr="00997D5C">
              <w:rPr>
                <w:rFonts w:ascii="Arial" w:hAnsi="Arial" w:cs="Arial"/>
                <w:b/>
                <w:bCs/>
                <w:color w:val="000000" w:themeColor="text1"/>
              </w:rPr>
              <w:t>shared</w:t>
            </w:r>
            <w:r w:rsidR="00D537D2" w:rsidRPr="00997D5C">
              <w:rPr>
                <w:rFonts w:ascii="Arial" w:hAnsi="Arial" w:cs="Arial"/>
                <w:b/>
                <w:bCs/>
                <w:color w:val="000000" w:themeColor="text1"/>
              </w:rPr>
              <w:t xml:space="preserve"> </w:t>
            </w:r>
            <w:r w:rsidR="00890B18" w:rsidRPr="00997D5C">
              <w:rPr>
                <w:rFonts w:ascii="Arial" w:hAnsi="Arial" w:cs="Arial"/>
                <w:b/>
                <w:bCs/>
                <w:color w:val="000000" w:themeColor="text1"/>
              </w:rPr>
              <w:t xml:space="preserve">vision for </w:t>
            </w:r>
            <w:r w:rsidR="00BA00DB" w:rsidRPr="00997D5C">
              <w:rPr>
                <w:rFonts w:ascii="Arial" w:hAnsi="Arial" w:cs="Arial"/>
                <w:b/>
                <w:bCs/>
                <w:color w:val="000000" w:themeColor="text1"/>
              </w:rPr>
              <w:t>distance learning</w:t>
            </w:r>
            <w:r w:rsidR="005F031D">
              <w:rPr>
                <w:rFonts w:ascii="Arial" w:hAnsi="Arial" w:cs="Arial"/>
                <w:color w:val="000000" w:themeColor="text1"/>
              </w:rPr>
              <w:t xml:space="preserve"> centred on the learning of all </w:t>
            </w:r>
            <w:r w:rsidR="00504538">
              <w:rPr>
                <w:rFonts w:ascii="Arial" w:hAnsi="Arial" w:cs="Arial"/>
                <w:color w:val="000000" w:themeColor="text1"/>
              </w:rPr>
              <w:t>pupils</w:t>
            </w:r>
            <w:r w:rsidR="00216328">
              <w:rPr>
                <w:rFonts w:ascii="Arial" w:hAnsi="Arial" w:cs="Arial"/>
                <w:color w:val="000000" w:themeColor="text1"/>
              </w:rPr>
              <w:t xml:space="preserve"> and linked to the whole school vision</w:t>
            </w:r>
            <w:r w:rsidR="00205EE4">
              <w:rPr>
                <w:rFonts w:ascii="Arial" w:hAnsi="Arial" w:cs="Arial"/>
                <w:color w:val="000000" w:themeColor="text1"/>
              </w:rPr>
              <w:t>.</w:t>
            </w:r>
            <w:r w:rsidR="00216328">
              <w:rPr>
                <w:rFonts w:ascii="Arial" w:hAnsi="Arial" w:cs="Arial"/>
                <w:color w:val="000000" w:themeColor="text1"/>
              </w:rPr>
              <w:t xml:space="preserve"> </w:t>
            </w:r>
          </w:p>
        </w:tc>
        <w:tc>
          <w:tcPr>
            <w:tcW w:w="3394" w:type="dxa"/>
          </w:tcPr>
          <w:p w14:paraId="136C7433" w14:textId="7E24BE26" w:rsidR="00270B0E" w:rsidRDefault="00172AAC" w:rsidP="006A4497">
            <w:pPr>
              <w:spacing w:after="40"/>
              <w:rPr>
                <w:rFonts w:ascii="Arial" w:hAnsi="Arial" w:cs="Arial"/>
                <w:color w:val="000000" w:themeColor="text1"/>
              </w:rPr>
            </w:pPr>
            <w:r>
              <w:rPr>
                <w:rFonts w:ascii="Arial" w:hAnsi="Arial" w:cs="Arial"/>
                <w:color w:val="000000" w:themeColor="text1"/>
              </w:rPr>
              <w:t>All stakeholders including staff, parents</w:t>
            </w:r>
            <w:r w:rsidR="00F76037">
              <w:rPr>
                <w:rFonts w:ascii="Arial" w:hAnsi="Arial" w:cs="Arial"/>
                <w:color w:val="000000" w:themeColor="text1"/>
              </w:rPr>
              <w:t>,</w:t>
            </w:r>
            <w:r>
              <w:rPr>
                <w:rFonts w:ascii="Arial" w:hAnsi="Arial" w:cs="Arial"/>
                <w:color w:val="000000" w:themeColor="text1"/>
              </w:rPr>
              <w:t xml:space="preserve"> </w:t>
            </w:r>
            <w:r w:rsidR="00145EB7">
              <w:rPr>
                <w:rFonts w:ascii="Arial" w:hAnsi="Arial" w:cs="Arial"/>
                <w:color w:val="000000" w:themeColor="text1"/>
              </w:rPr>
              <w:t>learners</w:t>
            </w:r>
            <w:r w:rsidR="00A87264">
              <w:rPr>
                <w:rFonts w:ascii="Arial" w:hAnsi="Arial" w:cs="Arial"/>
                <w:color w:val="000000" w:themeColor="text1"/>
              </w:rPr>
              <w:t xml:space="preserve">, </w:t>
            </w:r>
            <w:r w:rsidR="00145EB7">
              <w:rPr>
                <w:rFonts w:ascii="Arial" w:hAnsi="Arial" w:cs="Arial"/>
                <w:color w:val="000000" w:themeColor="text1"/>
              </w:rPr>
              <w:t xml:space="preserve">governors </w:t>
            </w:r>
            <w:r w:rsidR="00A87264">
              <w:rPr>
                <w:rFonts w:ascii="Arial" w:hAnsi="Arial" w:cs="Arial"/>
                <w:color w:val="000000" w:themeColor="text1"/>
              </w:rPr>
              <w:t xml:space="preserve">and external partners </w:t>
            </w:r>
            <w:r w:rsidR="006D73C9">
              <w:rPr>
                <w:rFonts w:ascii="Arial" w:hAnsi="Arial" w:cs="Arial"/>
                <w:color w:val="000000" w:themeColor="text1"/>
              </w:rPr>
              <w:t xml:space="preserve">support the </w:t>
            </w:r>
            <w:r w:rsidR="000F34FD">
              <w:rPr>
                <w:rFonts w:ascii="Arial" w:hAnsi="Arial" w:cs="Arial"/>
                <w:color w:val="000000" w:themeColor="text1"/>
              </w:rPr>
              <w:t>co-construction</w:t>
            </w:r>
            <w:r w:rsidR="006D73C9">
              <w:rPr>
                <w:rFonts w:ascii="Arial" w:hAnsi="Arial" w:cs="Arial"/>
                <w:color w:val="000000" w:themeColor="text1"/>
              </w:rPr>
              <w:t xml:space="preserve"> of the vison</w:t>
            </w:r>
            <w:r w:rsidR="001C7727">
              <w:rPr>
                <w:rFonts w:ascii="Arial" w:hAnsi="Arial" w:cs="Arial"/>
                <w:color w:val="000000" w:themeColor="text1"/>
              </w:rPr>
              <w:t xml:space="preserve"> for distance learning</w:t>
            </w:r>
            <w:r w:rsidR="006D73C9">
              <w:rPr>
                <w:rFonts w:ascii="Arial" w:hAnsi="Arial" w:cs="Arial"/>
                <w:color w:val="000000" w:themeColor="text1"/>
              </w:rPr>
              <w:t xml:space="preserve"> </w:t>
            </w:r>
            <w:r w:rsidR="000F34FD">
              <w:rPr>
                <w:rFonts w:ascii="Arial" w:hAnsi="Arial" w:cs="Arial"/>
                <w:color w:val="000000" w:themeColor="text1"/>
              </w:rPr>
              <w:t xml:space="preserve">and </w:t>
            </w:r>
            <w:r w:rsidR="00365BE6">
              <w:rPr>
                <w:rFonts w:ascii="Arial" w:hAnsi="Arial" w:cs="Arial"/>
                <w:color w:val="000000" w:themeColor="text1"/>
              </w:rPr>
              <w:t xml:space="preserve">understand </w:t>
            </w:r>
            <w:r w:rsidR="00537AB9">
              <w:rPr>
                <w:rFonts w:ascii="Arial" w:hAnsi="Arial" w:cs="Arial"/>
                <w:color w:val="000000" w:themeColor="text1"/>
              </w:rPr>
              <w:t xml:space="preserve">how the school’s vision </w:t>
            </w:r>
            <w:r w:rsidR="00A30D59">
              <w:rPr>
                <w:rFonts w:ascii="Arial" w:hAnsi="Arial" w:cs="Arial"/>
                <w:color w:val="000000" w:themeColor="text1"/>
              </w:rPr>
              <w:t xml:space="preserve">for distance learning </w:t>
            </w:r>
            <w:r w:rsidR="00537AB9">
              <w:rPr>
                <w:rFonts w:ascii="Arial" w:hAnsi="Arial" w:cs="Arial"/>
                <w:color w:val="000000" w:themeColor="text1"/>
              </w:rPr>
              <w:t xml:space="preserve">supports </w:t>
            </w:r>
            <w:r w:rsidR="000726BB">
              <w:rPr>
                <w:rFonts w:ascii="Arial" w:hAnsi="Arial" w:cs="Arial"/>
                <w:color w:val="000000" w:themeColor="text1"/>
              </w:rPr>
              <w:t xml:space="preserve">its </w:t>
            </w:r>
            <w:r w:rsidR="00341E45">
              <w:rPr>
                <w:rFonts w:ascii="Arial" w:hAnsi="Arial" w:cs="Arial"/>
                <w:color w:val="000000" w:themeColor="text1"/>
              </w:rPr>
              <w:t>distance learning st</w:t>
            </w:r>
            <w:r w:rsidR="00032041">
              <w:rPr>
                <w:rFonts w:ascii="Arial" w:hAnsi="Arial" w:cs="Arial"/>
                <w:color w:val="000000" w:themeColor="text1"/>
              </w:rPr>
              <w:t>rategy</w:t>
            </w:r>
            <w:r w:rsidR="00394041">
              <w:rPr>
                <w:rFonts w:ascii="Arial" w:hAnsi="Arial" w:cs="Arial"/>
                <w:color w:val="000000" w:themeColor="text1"/>
              </w:rPr>
              <w:t>.</w:t>
            </w:r>
            <w:r w:rsidR="00A771BC">
              <w:rPr>
                <w:rFonts w:ascii="Arial" w:hAnsi="Arial" w:cs="Arial"/>
                <w:color w:val="000000" w:themeColor="text1"/>
              </w:rPr>
              <w:t xml:space="preserve"> </w:t>
            </w:r>
          </w:p>
          <w:p w14:paraId="3B7F4B81" w14:textId="435FDBF8" w:rsidR="000726BB" w:rsidRPr="00DB4444" w:rsidRDefault="00A42351" w:rsidP="00884001">
            <w:pPr>
              <w:spacing w:after="40"/>
              <w:rPr>
                <w:rFonts w:ascii="Arial" w:hAnsi="Arial" w:cs="Arial"/>
                <w:color w:val="000000" w:themeColor="text1"/>
              </w:rPr>
            </w:pPr>
            <w:r>
              <w:rPr>
                <w:rFonts w:ascii="Arial" w:hAnsi="Arial" w:cs="Arial"/>
                <w:color w:val="000000" w:themeColor="text1"/>
              </w:rPr>
              <w:t xml:space="preserve">The school’s vision for distance learning </w:t>
            </w:r>
            <w:r w:rsidR="002979F7">
              <w:rPr>
                <w:rFonts w:ascii="Arial" w:hAnsi="Arial" w:cs="Arial"/>
                <w:color w:val="000000" w:themeColor="text1"/>
              </w:rPr>
              <w:t xml:space="preserve">is built </w:t>
            </w:r>
            <w:r w:rsidR="008427F7">
              <w:rPr>
                <w:rFonts w:ascii="Arial" w:hAnsi="Arial" w:cs="Arial"/>
                <w:color w:val="000000" w:themeColor="text1"/>
              </w:rPr>
              <w:t>around the four purposes</w:t>
            </w:r>
            <w:r w:rsidR="00386FE5">
              <w:rPr>
                <w:rFonts w:ascii="Arial" w:hAnsi="Arial" w:cs="Arial"/>
                <w:color w:val="000000" w:themeColor="text1"/>
              </w:rPr>
              <w:t xml:space="preserve"> of Curriculum for Wales</w:t>
            </w:r>
            <w:r w:rsidR="00884001">
              <w:rPr>
                <w:rFonts w:ascii="Arial" w:hAnsi="Arial" w:cs="Arial"/>
                <w:color w:val="000000" w:themeColor="text1"/>
              </w:rPr>
              <w:t xml:space="preserve"> and </w:t>
            </w:r>
            <w:r w:rsidR="000726BB">
              <w:rPr>
                <w:rFonts w:ascii="Arial" w:hAnsi="Arial" w:cs="Arial"/>
                <w:color w:val="000000" w:themeColor="text1"/>
              </w:rPr>
              <w:t xml:space="preserve">ensures equitable access for all learners </w:t>
            </w:r>
            <w:r w:rsidR="00FE162D">
              <w:rPr>
                <w:rFonts w:ascii="Arial" w:hAnsi="Arial" w:cs="Arial"/>
                <w:color w:val="000000" w:themeColor="text1"/>
              </w:rPr>
              <w:t xml:space="preserve">to </w:t>
            </w:r>
            <w:r w:rsidR="002D791D">
              <w:rPr>
                <w:rFonts w:ascii="Arial" w:hAnsi="Arial" w:cs="Arial"/>
                <w:color w:val="000000" w:themeColor="text1"/>
              </w:rPr>
              <w:t>the distance learning approaches</w:t>
            </w:r>
            <w:r w:rsidR="00884001">
              <w:rPr>
                <w:rFonts w:ascii="Arial" w:hAnsi="Arial" w:cs="Arial"/>
                <w:color w:val="000000" w:themeColor="text1"/>
              </w:rPr>
              <w:t>.</w:t>
            </w:r>
            <w:r w:rsidR="002D791D">
              <w:rPr>
                <w:rFonts w:ascii="Arial" w:hAnsi="Arial" w:cs="Arial"/>
                <w:color w:val="000000" w:themeColor="text1"/>
              </w:rPr>
              <w:t xml:space="preserve"> </w:t>
            </w:r>
          </w:p>
        </w:tc>
        <w:tc>
          <w:tcPr>
            <w:tcW w:w="1414" w:type="dxa"/>
          </w:tcPr>
          <w:p w14:paraId="01DB577D" w14:textId="77777777" w:rsidR="00270B0E" w:rsidRPr="00DB51E6" w:rsidRDefault="00053122" w:rsidP="00451C28">
            <w:pPr>
              <w:ind w:left="24"/>
              <w:jc w:val="center"/>
              <w:rPr>
                <w:rFonts w:ascii="Arial" w:hAnsi="Arial" w:cs="Arial"/>
                <w:color w:val="000000" w:themeColor="text1"/>
              </w:rPr>
            </w:pPr>
            <w:r w:rsidRPr="00DB51E6">
              <w:rPr>
                <w:rFonts w:ascii="Arial" w:hAnsi="Arial" w:cs="Arial"/>
                <w:color w:val="000000" w:themeColor="text1"/>
              </w:rPr>
              <w:t>SLO resources</w:t>
            </w:r>
            <w:r w:rsidR="00DB0C6A" w:rsidRPr="00DB51E6">
              <w:rPr>
                <w:rFonts w:ascii="Arial" w:hAnsi="Arial" w:cs="Arial"/>
                <w:color w:val="000000" w:themeColor="text1"/>
              </w:rPr>
              <w:t xml:space="preserve"> and guidance</w:t>
            </w:r>
          </w:p>
          <w:p w14:paraId="1D807054" w14:textId="5C35C579" w:rsidR="00DB0C6A" w:rsidRPr="00DB4444" w:rsidRDefault="00DB0C6A" w:rsidP="00451C28">
            <w:pPr>
              <w:ind w:left="24"/>
              <w:jc w:val="center"/>
              <w:rPr>
                <w:rFonts w:ascii="Arial" w:hAnsi="Arial" w:cs="Arial"/>
                <w:color w:val="000000" w:themeColor="text1"/>
                <w:highlight w:val="yellow"/>
              </w:rPr>
            </w:pPr>
            <w:r w:rsidRPr="00DB51E6">
              <w:rPr>
                <w:rFonts w:ascii="Arial" w:hAnsi="Arial" w:cs="Arial"/>
                <w:color w:val="000000" w:themeColor="text1"/>
              </w:rPr>
              <w:t xml:space="preserve">Curriculum for Wales </w:t>
            </w:r>
          </w:p>
        </w:tc>
        <w:tc>
          <w:tcPr>
            <w:tcW w:w="1377" w:type="dxa"/>
          </w:tcPr>
          <w:p w14:paraId="6361FF89" w14:textId="11595436" w:rsidR="00270B0E" w:rsidRPr="00DB4444" w:rsidRDefault="001B02CA" w:rsidP="001B02CA">
            <w:pPr>
              <w:ind w:left="24"/>
              <w:jc w:val="center"/>
              <w:rPr>
                <w:rFonts w:ascii="Arial" w:hAnsi="Arial" w:cs="Arial"/>
                <w:color w:val="000000" w:themeColor="text1"/>
              </w:rPr>
            </w:pPr>
            <w:r>
              <w:rPr>
                <w:rFonts w:ascii="Arial" w:hAnsi="Arial" w:cs="Arial"/>
                <w:color w:val="000000" w:themeColor="text1"/>
              </w:rPr>
              <w:t>July to November</w:t>
            </w:r>
            <w:r w:rsidR="00845753">
              <w:rPr>
                <w:rFonts w:ascii="Arial" w:hAnsi="Arial" w:cs="Arial"/>
                <w:color w:val="000000" w:themeColor="text1"/>
              </w:rPr>
              <w:t xml:space="preserve"> </w:t>
            </w:r>
            <w:r w:rsidR="00DB0C6A">
              <w:rPr>
                <w:rFonts w:ascii="Arial" w:hAnsi="Arial" w:cs="Arial"/>
                <w:color w:val="000000" w:themeColor="text1"/>
              </w:rPr>
              <w:t>2020</w:t>
            </w:r>
          </w:p>
        </w:tc>
        <w:tc>
          <w:tcPr>
            <w:tcW w:w="2705" w:type="dxa"/>
          </w:tcPr>
          <w:p w14:paraId="24E7009C" w14:textId="68DA5961" w:rsidR="00270B0E" w:rsidRDefault="008D3AB6" w:rsidP="00451C28">
            <w:pPr>
              <w:ind w:left="24"/>
              <w:rPr>
                <w:rFonts w:ascii="Arial" w:hAnsi="Arial" w:cs="Arial"/>
                <w:color w:val="000000" w:themeColor="text1"/>
              </w:rPr>
            </w:pPr>
            <w:r>
              <w:rPr>
                <w:rFonts w:ascii="Arial" w:hAnsi="Arial" w:cs="Arial"/>
                <w:color w:val="000000" w:themeColor="text1"/>
              </w:rPr>
              <w:t xml:space="preserve">Ongoing </w:t>
            </w:r>
            <w:r w:rsidR="00C86BF1">
              <w:rPr>
                <w:rFonts w:ascii="Arial" w:hAnsi="Arial" w:cs="Arial"/>
                <w:color w:val="000000" w:themeColor="text1"/>
              </w:rPr>
              <w:t>stakeholder s</w:t>
            </w:r>
            <w:r w:rsidR="00DB0C6A">
              <w:rPr>
                <w:rFonts w:ascii="Arial" w:hAnsi="Arial" w:cs="Arial"/>
                <w:color w:val="000000" w:themeColor="text1"/>
              </w:rPr>
              <w:t>urveys</w:t>
            </w:r>
            <w:r w:rsidR="007F7D86">
              <w:rPr>
                <w:rFonts w:ascii="Arial" w:hAnsi="Arial" w:cs="Arial"/>
                <w:color w:val="000000" w:themeColor="text1"/>
              </w:rPr>
              <w:t>.</w:t>
            </w:r>
            <w:r w:rsidR="00DB0C6A">
              <w:rPr>
                <w:rFonts w:ascii="Arial" w:hAnsi="Arial" w:cs="Arial"/>
                <w:color w:val="000000" w:themeColor="text1"/>
              </w:rPr>
              <w:t xml:space="preserve"> </w:t>
            </w:r>
          </w:p>
          <w:p w14:paraId="41950D60" w14:textId="7A494B4A" w:rsidR="0012713B" w:rsidRPr="00DB4444" w:rsidRDefault="00B7457C" w:rsidP="00451C28">
            <w:pPr>
              <w:ind w:left="24"/>
              <w:rPr>
                <w:rFonts w:ascii="Arial" w:hAnsi="Arial" w:cs="Arial"/>
                <w:color w:val="000000" w:themeColor="text1"/>
              </w:rPr>
            </w:pPr>
            <w:r>
              <w:rPr>
                <w:rFonts w:ascii="Arial" w:hAnsi="Arial" w:cs="Arial"/>
                <w:color w:val="000000" w:themeColor="text1"/>
              </w:rPr>
              <w:t>School’s revised</w:t>
            </w:r>
            <w:r w:rsidR="00B90103">
              <w:rPr>
                <w:rFonts w:ascii="Arial" w:hAnsi="Arial" w:cs="Arial"/>
                <w:color w:val="000000" w:themeColor="text1"/>
              </w:rPr>
              <w:t xml:space="preserve"> </w:t>
            </w:r>
            <w:r w:rsidR="007F7D86">
              <w:rPr>
                <w:rFonts w:ascii="Arial" w:hAnsi="Arial" w:cs="Arial"/>
                <w:color w:val="000000" w:themeColor="text1"/>
              </w:rPr>
              <w:t>Assessment, Monitoring and Self-Evaluation (AMSE)</w:t>
            </w:r>
            <w:r>
              <w:rPr>
                <w:rFonts w:ascii="Arial" w:hAnsi="Arial" w:cs="Arial"/>
                <w:color w:val="000000" w:themeColor="text1"/>
              </w:rPr>
              <w:t xml:space="preserve"> cycle to take account of overarching vision statement </w:t>
            </w:r>
            <w:r w:rsidR="00360A8E">
              <w:rPr>
                <w:rFonts w:ascii="Arial" w:hAnsi="Arial" w:cs="Arial"/>
                <w:color w:val="000000" w:themeColor="text1"/>
              </w:rPr>
              <w:t xml:space="preserve">for distance </w:t>
            </w:r>
            <w:r w:rsidR="00360A8E" w:rsidRPr="00975ED8">
              <w:rPr>
                <w:rFonts w:ascii="Arial" w:hAnsi="Arial" w:cs="Arial"/>
                <w:color w:val="000000" w:themeColor="text1"/>
              </w:rPr>
              <w:t>learning</w:t>
            </w:r>
            <w:r w:rsidR="00205EE4" w:rsidRPr="00975ED8">
              <w:rPr>
                <w:rFonts w:ascii="Arial" w:hAnsi="Arial" w:cs="Arial"/>
                <w:color w:val="000000" w:themeColor="text1"/>
              </w:rPr>
              <w:t>.</w:t>
            </w:r>
          </w:p>
        </w:tc>
        <w:tc>
          <w:tcPr>
            <w:tcW w:w="868" w:type="dxa"/>
          </w:tcPr>
          <w:p w14:paraId="0E2EF737" w14:textId="77777777" w:rsidR="00270B0E" w:rsidRPr="00DB4444" w:rsidRDefault="00270B0E" w:rsidP="00451C28">
            <w:pPr>
              <w:ind w:left="24"/>
              <w:jc w:val="center"/>
              <w:rPr>
                <w:rFonts w:ascii="Arial" w:hAnsi="Arial" w:cs="Arial"/>
                <w:color w:val="000000" w:themeColor="text1"/>
              </w:rPr>
            </w:pPr>
          </w:p>
        </w:tc>
        <w:tc>
          <w:tcPr>
            <w:tcW w:w="826" w:type="dxa"/>
          </w:tcPr>
          <w:p w14:paraId="3ACEBC91" w14:textId="77777777" w:rsidR="00270B0E" w:rsidRPr="00DB4444" w:rsidRDefault="00270B0E" w:rsidP="00451C28">
            <w:pPr>
              <w:ind w:left="24"/>
              <w:jc w:val="center"/>
              <w:rPr>
                <w:rFonts w:ascii="Arial" w:hAnsi="Arial" w:cs="Arial"/>
                <w:color w:val="000000" w:themeColor="text1"/>
              </w:rPr>
            </w:pPr>
          </w:p>
        </w:tc>
        <w:tc>
          <w:tcPr>
            <w:tcW w:w="869" w:type="dxa"/>
          </w:tcPr>
          <w:p w14:paraId="2824DA5F" w14:textId="77777777" w:rsidR="00270B0E" w:rsidRPr="00DB4444" w:rsidRDefault="00270B0E" w:rsidP="00451C28">
            <w:pPr>
              <w:ind w:left="24"/>
              <w:jc w:val="center"/>
              <w:rPr>
                <w:rFonts w:ascii="Arial" w:hAnsi="Arial" w:cs="Arial"/>
                <w:color w:val="000000" w:themeColor="text1"/>
              </w:rPr>
            </w:pPr>
          </w:p>
        </w:tc>
      </w:tr>
      <w:tr w:rsidR="0067494B" w:rsidRPr="00DB4444" w14:paraId="4726D943" w14:textId="77777777" w:rsidTr="00B4649F">
        <w:trPr>
          <w:trHeight w:val="1848"/>
        </w:trPr>
        <w:tc>
          <w:tcPr>
            <w:tcW w:w="566" w:type="dxa"/>
          </w:tcPr>
          <w:p w14:paraId="0196B496" w14:textId="108212DC" w:rsidR="00D82284" w:rsidRPr="00DB4444" w:rsidRDefault="00BF7153" w:rsidP="00936712">
            <w:pPr>
              <w:ind w:left="24"/>
              <w:rPr>
                <w:rFonts w:ascii="Arial" w:hAnsi="Arial" w:cs="Arial"/>
                <w:color w:val="000000" w:themeColor="text1"/>
              </w:rPr>
            </w:pPr>
            <w:r w:rsidRPr="00DB4444">
              <w:rPr>
                <w:rFonts w:ascii="Arial" w:hAnsi="Arial" w:cs="Arial"/>
                <w:color w:val="000000" w:themeColor="text1"/>
              </w:rPr>
              <w:lastRenderedPageBreak/>
              <w:t>1.</w:t>
            </w:r>
            <w:r w:rsidR="00B7457C">
              <w:rPr>
                <w:rFonts w:ascii="Arial" w:hAnsi="Arial" w:cs="Arial"/>
                <w:color w:val="000000" w:themeColor="text1"/>
              </w:rPr>
              <w:t>2</w:t>
            </w:r>
          </w:p>
        </w:tc>
        <w:tc>
          <w:tcPr>
            <w:tcW w:w="3394" w:type="dxa"/>
          </w:tcPr>
          <w:p w14:paraId="2B46FD06" w14:textId="7E742F6C" w:rsidR="005113B1" w:rsidRPr="00DB4444" w:rsidRDefault="009572ED" w:rsidP="00B90103">
            <w:pPr>
              <w:spacing w:after="40"/>
              <w:rPr>
                <w:rFonts w:ascii="Arial" w:hAnsi="Arial" w:cs="Arial"/>
                <w:color w:val="000000" w:themeColor="text1"/>
              </w:rPr>
            </w:pPr>
            <w:r w:rsidRPr="00DB4444">
              <w:rPr>
                <w:rFonts w:ascii="Arial" w:hAnsi="Arial" w:cs="Arial"/>
                <w:color w:val="000000" w:themeColor="text1"/>
              </w:rPr>
              <w:t xml:space="preserve">Leaders </w:t>
            </w:r>
            <w:r w:rsidR="00845753">
              <w:rPr>
                <w:rFonts w:ascii="Arial" w:hAnsi="Arial" w:cs="Arial"/>
                <w:color w:val="000000" w:themeColor="text1"/>
              </w:rPr>
              <w:t xml:space="preserve">to </w:t>
            </w:r>
            <w:r w:rsidR="00DC6698" w:rsidRPr="00DB4444">
              <w:rPr>
                <w:rFonts w:ascii="Arial" w:hAnsi="Arial" w:cs="Arial"/>
                <w:color w:val="000000" w:themeColor="text1"/>
              </w:rPr>
              <w:t xml:space="preserve">conduct an </w:t>
            </w:r>
            <w:r w:rsidR="00DC6698" w:rsidRPr="00997D5C">
              <w:rPr>
                <w:rFonts w:ascii="Arial" w:hAnsi="Arial" w:cs="Arial"/>
                <w:b/>
                <w:bCs/>
                <w:color w:val="000000" w:themeColor="text1"/>
              </w:rPr>
              <w:t xml:space="preserve">audit of current </w:t>
            </w:r>
            <w:r w:rsidR="00F6260B" w:rsidRPr="00997D5C">
              <w:rPr>
                <w:rFonts w:ascii="Arial" w:hAnsi="Arial" w:cs="Arial"/>
                <w:b/>
                <w:bCs/>
                <w:color w:val="000000" w:themeColor="text1"/>
              </w:rPr>
              <w:t>d</w:t>
            </w:r>
            <w:r w:rsidR="00DC6698" w:rsidRPr="00997D5C">
              <w:rPr>
                <w:rFonts w:ascii="Arial" w:hAnsi="Arial" w:cs="Arial"/>
                <w:b/>
                <w:bCs/>
                <w:color w:val="000000" w:themeColor="text1"/>
              </w:rPr>
              <w:t xml:space="preserve">istance </w:t>
            </w:r>
            <w:r w:rsidR="00567C41" w:rsidRPr="00997D5C">
              <w:rPr>
                <w:rFonts w:ascii="Arial" w:hAnsi="Arial" w:cs="Arial"/>
                <w:b/>
                <w:bCs/>
                <w:color w:val="000000" w:themeColor="text1"/>
              </w:rPr>
              <w:t>l</w:t>
            </w:r>
            <w:r w:rsidR="00DC6698" w:rsidRPr="00997D5C">
              <w:rPr>
                <w:rFonts w:ascii="Arial" w:hAnsi="Arial" w:cs="Arial"/>
                <w:b/>
                <w:bCs/>
                <w:color w:val="000000" w:themeColor="text1"/>
              </w:rPr>
              <w:t>earning provision</w:t>
            </w:r>
            <w:r w:rsidR="00DC6698" w:rsidRPr="00DB4444">
              <w:rPr>
                <w:rFonts w:ascii="Arial" w:hAnsi="Arial" w:cs="Arial"/>
                <w:color w:val="000000" w:themeColor="text1"/>
              </w:rPr>
              <w:t xml:space="preserve"> </w:t>
            </w:r>
            <w:r w:rsidR="00E005B8" w:rsidRPr="00DB4444">
              <w:rPr>
                <w:rFonts w:ascii="Arial" w:hAnsi="Arial" w:cs="Arial"/>
                <w:color w:val="000000" w:themeColor="text1"/>
              </w:rPr>
              <w:t>(to include cons</w:t>
            </w:r>
            <w:r w:rsidR="002673A3">
              <w:rPr>
                <w:rFonts w:ascii="Arial" w:hAnsi="Arial" w:cs="Arial"/>
                <w:color w:val="000000" w:themeColor="text1"/>
              </w:rPr>
              <w:t xml:space="preserve">ultation with staff, </w:t>
            </w:r>
            <w:r w:rsidR="00E005B8" w:rsidRPr="00DB4444">
              <w:rPr>
                <w:rFonts w:ascii="Arial" w:hAnsi="Arial" w:cs="Arial"/>
                <w:color w:val="000000" w:themeColor="text1"/>
              </w:rPr>
              <w:t>learners and parents</w:t>
            </w:r>
            <w:r w:rsidR="00555914" w:rsidRPr="00DB4444">
              <w:rPr>
                <w:rFonts w:ascii="Arial" w:hAnsi="Arial" w:cs="Arial"/>
                <w:color w:val="000000" w:themeColor="text1"/>
              </w:rPr>
              <w:t>)</w:t>
            </w:r>
            <w:r w:rsidR="00845753">
              <w:rPr>
                <w:rFonts w:ascii="Arial" w:hAnsi="Arial" w:cs="Arial"/>
                <w:color w:val="000000" w:themeColor="text1"/>
              </w:rPr>
              <w:t>.</w:t>
            </w:r>
          </w:p>
        </w:tc>
        <w:tc>
          <w:tcPr>
            <w:tcW w:w="3394" w:type="dxa"/>
          </w:tcPr>
          <w:p w14:paraId="5D65A379" w14:textId="50ABCE69" w:rsidR="00026D1B" w:rsidRPr="00DB4444" w:rsidRDefault="00B16F1C" w:rsidP="00B4649F">
            <w:pPr>
              <w:spacing w:after="40"/>
              <w:rPr>
                <w:rFonts w:ascii="Arial" w:hAnsi="Arial" w:cs="Arial"/>
                <w:color w:val="000000" w:themeColor="text1"/>
              </w:rPr>
            </w:pPr>
            <w:r w:rsidRPr="00DB4444">
              <w:rPr>
                <w:rFonts w:ascii="Arial" w:hAnsi="Arial" w:cs="Arial"/>
                <w:color w:val="000000" w:themeColor="text1"/>
              </w:rPr>
              <w:t xml:space="preserve">Leaders </w:t>
            </w:r>
            <w:r w:rsidR="4977EC94" w:rsidRPr="00DB4444">
              <w:rPr>
                <w:rFonts w:ascii="Arial" w:hAnsi="Arial" w:cs="Arial"/>
                <w:color w:val="000000" w:themeColor="text1"/>
              </w:rPr>
              <w:t>have established</w:t>
            </w:r>
            <w:r w:rsidRPr="00DB4444">
              <w:rPr>
                <w:rFonts w:ascii="Arial" w:hAnsi="Arial" w:cs="Arial"/>
                <w:color w:val="000000" w:themeColor="text1"/>
              </w:rPr>
              <w:t xml:space="preserve"> a clear</w:t>
            </w:r>
            <w:r w:rsidR="00242146" w:rsidRPr="00DB4444">
              <w:rPr>
                <w:rFonts w:ascii="Arial" w:hAnsi="Arial" w:cs="Arial"/>
                <w:color w:val="000000" w:themeColor="text1"/>
              </w:rPr>
              <w:t xml:space="preserve"> self</w:t>
            </w:r>
            <w:r w:rsidR="0E745147" w:rsidRPr="00DB4444">
              <w:rPr>
                <w:rFonts w:ascii="Arial" w:hAnsi="Arial" w:cs="Arial"/>
                <w:color w:val="000000" w:themeColor="text1"/>
              </w:rPr>
              <w:t>-</w:t>
            </w:r>
            <w:r w:rsidR="00242146" w:rsidRPr="00DB4444">
              <w:rPr>
                <w:rFonts w:ascii="Arial" w:hAnsi="Arial" w:cs="Arial"/>
                <w:color w:val="000000" w:themeColor="text1"/>
              </w:rPr>
              <w:t xml:space="preserve">evaluation </w:t>
            </w:r>
            <w:r w:rsidRPr="00DB4444">
              <w:rPr>
                <w:rFonts w:ascii="Arial" w:hAnsi="Arial" w:cs="Arial"/>
                <w:color w:val="000000" w:themeColor="text1"/>
              </w:rPr>
              <w:t xml:space="preserve">baseline for distance learning provision </w:t>
            </w:r>
            <w:r w:rsidR="00D27F11" w:rsidRPr="00DB4444">
              <w:rPr>
                <w:rFonts w:ascii="Arial" w:hAnsi="Arial" w:cs="Arial"/>
                <w:color w:val="000000" w:themeColor="text1"/>
              </w:rPr>
              <w:t xml:space="preserve">across their school and have identified suitable areas for improvement </w:t>
            </w:r>
            <w:r w:rsidR="00B37A2F" w:rsidRPr="00DB4444">
              <w:rPr>
                <w:rFonts w:ascii="Arial" w:hAnsi="Arial" w:cs="Arial"/>
                <w:color w:val="000000" w:themeColor="text1"/>
              </w:rPr>
              <w:t>and potential PL requirements</w:t>
            </w:r>
            <w:r w:rsidR="00B4649F">
              <w:rPr>
                <w:rFonts w:ascii="Arial" w:hAnsi="Arial" w:cs="Arial"/>
                <w:color w:val="000000" w:themeColor="text1"/>
              </w:rPr>
              <w:t>.</w:t>
            </w:r>
          </w:p>
        </w:tc>
        <w:tc>
          <w:tcPr>
            <w:tcW w:w="1414" w:type="dxa"/>
          </w:tcPr>
          <w:p w14:paraId="7F679981" w14:textId="4D9AE6F9" w:rsidR="00853AAF" w:rsidRPr="00DB4444" w:rsidRDefault="00414E4D" w:rsidP="002673A3">
            <w:pPr>
              <w:ind w:left="24"/>
              <w:jc w:val="center"/>
              <w:rPr>
                <w:rFonts w:ascii="Arial" w:hAnsi="Arial" w:cs="Arial"/>
                <w:color w:val="000000" w:themeColor="text1"/>
              </w:rPr>
            </w:pPr>
            <w:r w:rsidRPr="00845753">
              <w:rPr>
                <w:rFonts w:ascii="Arial" w:hAnsi="Arial" w:cs="Arial"/>
                <w:color w:val="000000" w:themeColor="text1"/>
              </w:rPr>
              <w:t>Audit tool</w:t>
            </w:r>
          </w:p>
        </w:tc>
        <w:tc>
          <w:tcPr>
            <w:tcW w:w="1377" w:type="dxa"/>
          </w:tcPr>
          <w:p w14:paraId="4478DB88" w14:textId="5562778C" w:rsidR="00D82284" w:rsidRPr="00DB4444" w:rsidRDefault="00567C41" w:rsidP="002673A3">
            <w:pPr>
              <w:ind w:left="24"/>
              <w:jc w:val="center"/>
              <w:rPr>
                <w:rFonts w:ascii="Arial" w:hAnsi="Arial" w:cs="Arial"/>
                <w:color w:val="000000" w:themeColor="text1"/>
              </w:rPr>
            </w:pPr>
            <w:r w:rsidRPr="00DB4444">
              <w:rPr>
                <w:rFonts w:ascii="Arial" w:hAnsi="Arial" w:cs="Arial"/>
                <w:color w:val="000000" w:themeColor="text1"/>
              </w:rPr>
              <w:t>July</w:t>
            </w:r>
            <w:r w:rsidR="00205EE4">
              <w:rPr>
                <w:rFonts w:ascii="Arial" w:hAnsi="Arial" w:cs="Arial"/>
                <w:color w:val="000000" w:themeColor="text1"/>
              </w:rPr>
              <w:t xml:space="preserve"> to November</w:t>
            </w:r>
            <w:r w:rsidRPr="00DB4444">
              <w:rPr>
                <w:rFonts w:ascii="Arial" w:hAnsi="Arial" w:cs="Arial"/>
                <w:color w:val="000000" w:themeColor="text1"/>
              </w:rPr>
              <w:t xml:space="preserve"> 2020</w:t>
            </w:r>
          </w:p>
        </w:tc>
        <w:tc>
          <w:tcPr>
            <w:tcW w:w="2705" w:type="dxa"/>
          </w:tcPr>
          <w:p w14:paraId="0D415833" w14:textId="7C4B52AF" w:rsidR="00D82284" w:rsidRPr="00DB4444" w:rsidRDefault="00BD3C9F" w:rsidP="002673A3">
            <w:pPr>
              <w:ind w:left="24"/>
              <w:rPr>
                <w:rFonts w:ascii="Arial" w:hAnsi="Arial" w:cs="Arial"/>
                <w:color w:val="000000" w:themeColor="text1"/>
              </w:rPr>
            </w:pPr>
            <w:r w:rsidRPr="00DB4444">
              <w:rPr>
                <w:rFonts w:ascii="Arial" w:hAnsi="Arial" w:cs="Arial"/>
                <w:color w:val="000000" w:themeColor="text1"/>
              </w:rPr>
              <w:t>Chec</w:t>
            </w:r>
            <w:r w:rsidR="00D00588" w:rsidRPr="00DB4444">
              <w:rPr>
                <w:rFonts w:ascii="Arial" w:hAnsi="Arial" w:cs="Arial"/>
                <w:color w:val="000000" w:themeColor="text1"/>
              </w:rPr>
              <w:t xml:space="preserve">klist completed </w:t>
            </w:r>
            <w:r w:rsidR="00F7557D" w:rsidRPr="00DB4444">
              <w:rPr>
                <w:rFonts w:ascii="Arial" w:hAnsi="Arial" w:cs="Arial"/>
                <w:color w:val="000000" w:themeColor="text1"/>
              </w:rPr>
              <w:t xml:space="preserve">and </w:t>
            </w:r>
            <w:r w:rsidR="003071EA" w:rsidRPr="00DB4444">
              <w:rPr>
                <w:rFonts w:ascii="Arial" w:hAnsi="Arial" w:cs="Arial"/>
                <w:color w:val="000000" w:themeColor="text1"/>
              </w:rPr>
              <w:t>RAG rated</w:t>
            </w:r>
            <w:r w:rsidR="0079210A" w:rsidRPr="00DB4444">
              <w:rPr>
                <w:rFonts w:ascii="Arial" w:hAnsi="Arial" w:cs="Arial"/>
                <w:color w:val="000000" w:themeColor="text1"/>
              </w:rPr>
              <w:t xml:space="preserve"> by SLT</w:t>
            </w:r>
            <w:r w:rsidR="007C7A61" w:rsidRPr="00DB4444">
              <w:rPr>
                <w:rFonts w:ascii="Arial" w:hAnsi="Arial" w:cs="Arial"/>
                <w:color w:val="000000" w:themeColor="text1"/>
              </w:rPr>
              <w:t xml:space="preserve"> </w:t>
            </w:r>
            <w:r w:rsidR="00FD041C" w:rsidRPr="00DB4444">
              <w:rPr>
                <w:rFonts w:ascii="Arial" w:hAnsi="Arial" w:cs="Arial"/>
                <w:color w:val="000000" w:themeColor="text1"/>
              </w:rPr>
              <w:t xml:space="preserve">and shared with </w:t>
            </w:r>
            <w:r w:rsidR="00A4372E" w:rsidRPr="00DB4444">
              <w:rPr>
                <w:rFonts w:ascii="Arial" w:hAnsi="Arial" w:cs="Arial"/>
                <w:color w:val="000000" w:themeColor="text1"/>
              </w:rPr>
              <w:t>staff and governors</w:t>
            </w:r>
            <w:r w:rsidR="00C73759" w:rsidRPr="00DB4444">
              <w:rPr>
                <w:rFonts w:ascii="Arial" w:hAnsi="Arial" w:cs="Arial"/>
                <w:color w:val="000000" w:themeColor="text1"/>
              </w:rPr>
              <w:t xml:space="preserve">. </w:t>
            </w:r>
          </w:p>
        </w:tc>
        <w:tc>
          <w:tcPr>
            <w:tcW w:w="868" w:type="dxa"/>
          </w:tcPr>
          <w:p w14:paraId="1EE14644" w14:textId="77777777" w:rsidR="00D82284" w:rsidRPr="00DB4444" w:rsidRDefault="00D82284" w:rsidP="00451C28">
            <w:pPr>
              <w:ind w:left="24"/>
              <w:jc w:val="center"/>
              <w:rPr>
                <w:rFonts w:ascii="Arial" w:hAnsi="Arial" w:cs="Arial"/>
                <w:color w:val="000000" w:themeColor="text1"/>
              </w:rPr>
            </w:pPr>
          </w:p>
        </w:tc>
        <w:tc>
          <w:tcPr>
            <w:tcW w:w="826" w:type="dxa"/>
          </w:tcPr>
          <w:p w14:paraId="435158D9" w14:textId="77777777" w:rsidR="00D82284" w:rsidRPr="00DB4444" w:rsidRDefault="00D82284" w:rsidP="00451C28">
            <w:pPr>
              <w:ind w:left="24"/>
              <w:jc w:val="center"/>
              <w:rPr>
                <w:rFonts w:ascii="Arial" w:hAnsi="Arial" w:cs="Arial"/>
                <w:color w:val="000000" w:themeColor="text1"/>
              </w:rPr>
            </w:pPr>
          </w:p>
        </w:tc>
        <w:tc>
          <w:tcPr>
            <w:tcW w:w="869" w:type="dxa"/>
          </w:tcPr>
          <w:p w14:paraId="22CA54E0" w14:textId="77777777" w:rsidR="00D82284" w:rsidRPr="00DB4444" w:rsidRDefault="00D82284" w:rsidP="00451C28">
            <w:pPr>
              <w:ind w:left="24"/>
              <w:jc w:val="center"/>
              <w:rPr>
                <w:rFonts w:ascii="Arial" w:hAnsi="Arial" w:cs="Arial"/>
                <w:color w:val="000000" w:themeColor="text1"/>
              </w:rPr>
            </w:pPr>
          </w:p>
        </w:tc>
      </w:tr>
      <w:tr w:rsidR="0067494B" w:rsidRPr="00DB4444" w14:paraId="6B48E814" w14:textId="77777777" w:rsidTr="003E4CEE">
        <w:trPr>
          <w:trHeight w:val="722"/>
        </w:trPr>
        <w:tc>
          <w:tcPr>
            <w:tcW w:w="566" w:type="dxa"/>
          </w:tcPr>
          <w:p w14:paraId="66B1D097" w14:textId="2D823B99" w:rsidR="00D82284" w:rsidRPr="00DB4444" w:rsidRDefault="00BF7153" w:rsidP="00936712">
            <w:pPr>
              <w:ind w:left="24"/>
              <w:rPr>
                <w:rFonts w:ascii="Arial" w:hAnsi="Arial" w:cs="Arial"/>
                <w:color w:val="000000" w:themeColor="text1"/>
              </w:rPr>
            </w:pPr>
            <w:r w:rsidRPr="00DB4444">
              <w:rPr>
                <w:rFonts w:ascii="Arial" w:hAnsi="Arial" w:cs="Arial"/>
                <w:color w:val="000000" w:themeColor="text1"/>
              </w:rPr>
              <w:t>1.</w:t>
            </w:r>
            <w:r w:rsidR="00B7457C">
              <w:rPr>
                <w:rFonts w:ascii="Arial" w:hAnsi="Arial" w:cs="Arial"/>
                <w:color w:val="000000" w:themeColor="text1"/>
              </w:rPr>
              <w:t>3</w:t>
            </w:r>
          </w:p>
        </w:tc>
        <w:tc>
          <w:tcPr>
            <w:tcW w:w="3394" w:type="dxa"/>
          </w:tcPr>
          <w:p w14:paraId="663E4907" w14:textId="3D87CFBF" w:rsidR="00D82284" w:rsidRPr="00997D5C" w:rsidRDefault="00875E19" w:rsidP="006648CB">
            <w:pPr>
              <w:spacing w:after="40"/>
              <w:rPr>
                <w:rStyle w:val="normaltextrun"/>
                <w:rFonts w:ascii="Arial" w:hAnsi="Arial" w:cs="Arial"/>
                <w:b/>
                <w:bCs/>
                <w:color w:val="000000" w:themeColor="text1"/>
              </w:rPr>
            </w:pPr>
            <w:r w:rsidRPr="00DB4444">
              <w:rPr>
                <w:rStyle w:val="normaltextrun"/>
                <w:rFonts w:ascii="Arial" w:hAnsi="Arial" w:cs="Arial"/>
                <w:color w:val="000000" w:themeColor="text1"/>
              </w:rPr>
              <w:t xml:space="preserve">Leaders and </w:t>
            </w:r>
            <w:r w:rsidRPr="00997D5C">
              <w:rPr>
                <w:rStyle w:val="normaltextrun"/>
                <w:rFonts w:ascii="Arial" w:hAnsi="Arial" w:cs="Arial"/>
                <w:color w:val="000000" w:themeColor="text1"/>
              </w:rPr>
              <w:t>Governors</w:t>
            </w:r>
            <w:r w:rsidRPr="00DB4444">
              <w:rPr>
                <w:rStyle w:val="normaltextrun"/>
                <w:rFonts w:ascii="Arial" w:hAnsi="Arial" w:cs="Arial"/>
                <w:color w:val="000000" w:themeColor="text1"/>
              </w:rPr>
              <w:t xml:space="preserve"> i</w:t>
            </w:r>
            <w:r w:rsidR="00727A4E" w:rsidRPr="00DB4444">
              <w:rPr>
                <w:rStyle w:val="normaltextrun"/>
                <w:rFonts w:ascii="Arial" w:hAnsi="Arial" w:cs="Arial"/>
                <w:color w:val="000000" w:themeColor="text1"/>
              </w:rPr>
              <w:t>dentify a senior strategic lead with responsibility for the distance learning strategy</w:t>
            </w:r>
            <w:r w:rsidR="003108B6" w:rsidRPr="00DB4444">
              <w:rPr>
                <w:rStyle w:val="normaltextrun"/>
                <w:rFonts w:ascii="Arial" w:hAnsi="Arial" w:cs="Arial"/>
                <w:color w:val="000000" w:themeColor="text1"/>
              </w:rPr>
              <w:t xml:space="preserve"> – </w:t>
            </w:r>
            <w:r w:rsidR="003108B6" w:rsidRPr="00997D5C">
              <w:rPr>
                <w:rStyle w:val="normaltextrun"/>
                <w:rFonts w:ascii="Arial" w:hAnsi="Arial" w:cs="Arial"/>
                <w:b/>
                <w:bCs/>
                <w:color w:val="000000" w:themeColor="text1"/>
              </w:rPr>
              <w:t xml:space="preserve">Distance </w:t>
            </w:r>
            <w:r w:rsidR="007770A7" w:rsidRPr="00997D5C">
              <w:rPr>
                <w:rStyle w:val="normaltextrun"/>
                <w:rFonts w:ascii="Arial" w:hAnsi="Arial" w:cs="Arial"/>
                <w:b/>
                <w:bCs/>
                <w:color w:val="000000" w:themeColor="text1"/>
              </w:rPr>
              <w:t xml:space="preserve">(DL) </w:t>
            </w:r>
            <w:r w:rsidR="003108B6" w:rsidRPr="00997D5C">
              <w:rPr>
                <w:rStyle w:val="normaltextrun"/>
                <w:rFonts w:ascii="Arial" w:hAnsi="Arial" w:cs="Arial"/>
                <w:b/>
                <w:bCs/>
                <w:color w:val="000000" w:themeColor="text1"/>
              </w:rPr>
              <w:t xml:space="preserve">Learning Lead </w:t>
            </w:r>
          </w:p>
          <w:p w14:paraId="3E56C3E1" w14:textId="77777777" w:rsidR="00E16A44" w:rsidRPr="00DB4444" w:rsidRDefault="00E16A44" w:rsidP="006648CB">
            <w:pPr>
              <w:spacing w:after="40"/>
              <w:rPr>
                <w:rStyle w:val="normaltextrun"/>
                <w:rFonts w:ascii="Arial" w:hAnsi="Arial" w:cs="Arial"/>
                <w:color w:val="000000" w:themeColor="text1"/>
              </w:rPr>
            </w:pPr>
          </w:p>
          <w:p w14:paraId="58B92198" w14:textId="43343255" w:rsidR="007B4F19" w:rsidRPr="00DB4444" w:rsidRDefault="00A52CA9" w:rsidP="006648CB">
            <w:pPr>
              <w:spacing w:after="40"/>
              <w:rPr>
                <w:rStyle w:val="normaltextrun"/>
                <w:rFonts w:ascii="Arial" w:hAnsi="Arial" w:cs="Arial"/>
                <w:color w:val="000000" w:themeColor="text1"/>
              </w:rPr>
            </w:pPr>
            <w:r>
              <w:rPr>
                <w:rStyle w:val="normaltextrun"/>
                <w:rFonts w:ascii="Arial" w:hAnsi="Arial" w:cs="Arial"/>
                <w:color w:val="000000" w:themeColor="text1"/>
              </w:rPr>
              <w:t>Establish a staff leadership group for distance learning to support the work of the DL Lead</w:t>
            </w:r>
            <w:r w:rsidR="00205EE4">
              <w:rPr>
                <w:rStyle w:val="normaltextrun"/>
                <w:rFonts w:ascii="Arial" w:hAnsi="Arial" w:cs="Arial"/>
                <w:color w:val="000000" w:themeColor="text1"/>
              </w:rPr>
              <w:t>.</w:t>
            </w:r>
          </w:p>
          <w:p w14:paraId="2949C473" w14:textId="77777777" w:rsidR="009B2CB7" w:rsidRPr="00DB4444" w:rsidRDefault="009B2CB7" w:rsidP="006648CB">
            <w:pPr>
              <w:spacing w:after="40"/>
              <w:rPr>
                <w:rStyle w:val="normaltextrun"/>
                <w:rFonts w:ascii="Arial" w:hAnsi="Arial" w:cs="Arial"/>
                <w:color w:val="000000" w:themeColor="text1"/>
              </w:rPr>
            </w:pPr>
          </w:p>
          <w:p w14:paraId="4E9C0DEA" w14:textId="50545EC1" w:rsidR="009B2CB7" w:rsidRPr="00DB4444" w:rsidRDefault="009B2CB7" w:rsidP="006648CB">
            <w:pPr>
              <w:spacing w:after="40"/>
              <w:rPr>
                <w:rFonts w:ascii="Arial" w:hAnsi="Arial" w:cs="Arial"/>
                <w:color w:val="000000" w:themeColor="text1"/>
              </w:rPr>
            </w:pPr>
          </w:p>
        </w:tc>
        <w:tc>
          <w:tcPr>
            <w:tcW w:w="3394" w:type="dxa"/>
          </w:tcPr>
          <w:p w14:paraId="0415BAF5" w14:textId="168AFADD" w:rsidR="00EC75BE" w:rsidRPr="00DB4444" w:rsidRDefault="000B36E7" w:rsidP="00936712">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A member of the senior leadership team </w:t>
            </w:r>
            <w:r w:rsidR="005F7FFC" w:rsidRPr="00DB4444">
              <w:rPr>
                <w:rStyle w:val="normaltextrun"/>
                <w:rFonts w:ascii="Arial" w:hAnsi="Arial" w:cs="Arial"/>
                <w:color w:val="000000" w:themeColor="text1"/>
              </w:rPr>
              <w:t>has</w:t>
            </w:r>
            <w:r w:rsidRPr="00DB4444">
              <w:rPr>
                <w:rStyle w:val="normaltextrun"/>
                <w:rFonts w:ascii="Arial" w:hAnsi="Arial" w:cs="Arial"/>
                <w:color w:val="000000" w:themeColor="text1"/>
              </w:rPr>
              <w:t xml:space="preserve"> take</w:t>
            </w:r>
            <w:r w:rsidR="005F7FFC" w:rsidRPr="00DB4444">
              <w:rPr>
                <w:rStyle w:val="normaltextrun"/>
                <w:rFonts w:ascii="Arial" w:hAnsi="Arial" w:cs="Arial"/>
                <w:color w:val="000000" w:themeColor="text1"/>
              </w:rPr>
              <w:t>n</w:t>
            </w:r>
            <w:r w:rsidRPr="00DB4444">
              <w:rPr>
                <w:rStyle w:val="normaltextrun"/>
                <w:rFonts w:ascii="Arial" w:hAnsi="Arial" w:cs="Arial"/>
                <w:color w:val="000000" w:themeColor="text1"/>
              </w:rPr>
              <w:t xml:space="preserve"> overall responsibility for the quality assurance of </w:t>
            </w:r>
            <w:r w:rsidR="00415A95" w:rsidRPr="00DB4444">
              <w:rPr>
                <w:rStyle w:val="normaltextrun"/>
                <w:rFonts w:ascii="Arial" w:hAnsi="Arial" w:cs="Arial"/>
                <w:color w:val="000000" w:themeColor="text1"/>
              </w:rPr>
              <w:t xml:space="preserve">distance learning / </w:t>
            </w:r>
            <w:r w:rsidRPr="00DB4444">
              <w:rPr>
                <w:rStyle w:val="normaltextrun"/>
                <w:rFonts w:ascii="Arial" w:hAnsi="Arial" w:cs="Arial"/>
                <w:color w:val="000000" w:themeColor="text1"/>
              </w:rPr>
              <w:t>blended learning approaches across the school, identifying PL needs as appropriate and identifying and sharing best practice from within and across schools</w:t>
            </w:r>
          </w:p>
          <w:p w14:paraId="53CEBAC6" w14:textId="2B6D58B8" w:rsidR="000904EB" w:rsidRPr="00A3415C" w:rsidRDefault="000904EB" w:rsidP="000904EB">
            <w:pPr>
              <w:spacing w:after="40"/>
              <w:rPr>
                <w:rStyle w:val="normaltextrun"/>
                <w:rFonts w:ascii="Arial" w:hAnsi="Arial" w:cs="Arial"/>
                <w:iCs/>
                <w:color w:val="000000" w:themeColor="text1"/>
              </w:rPr>
            </w:pPr>
          </w:p>
        </w:tc>
        <w:tc>
          <w:tcPr>
            <w:tcW w:w="1414" w:type="dxa"/>
          </w:tcPr>
          <w:p w14:paraId="3CE025EE" w14:textId="0E78858C" w:rsidR="00D82284" w:rsidRPr="00DB4444" w:rsidRDefault="00D82284" w:rsidP="00451C28">
            <w:pPr>
              <w:ind w:left="24"/>
              <w:jc w:val="center"/>
              <w:rPr>
                <w:rFonts w:ascii="Arial" w:hAnsi="Arial" w:cs="Arial"/>
                <w:color w:val="000000" w:themeColor="text1"/>
              </w:rPr>
            </w:pPr>
          </w:p>
        </w:tc>
        <w:tc>
          <w:tcPr>
            <w:tcW w:w="1377" w:type="dxa"/>
          </w:tcPr>
          <w:p w14:paraId="53F18EC7" w14:textId="77777777" w:rsidR="00D82284" w:rsidRDefault="003E12D0" w:rsidP="00451C28">
            <w:pPr>
              <w:ind w:left="24"/>
              <w:jc w:val="center"/>
              <w:rPr>
                <w:rFonts w:ascii="Arial" w:hAnsi="Arial" w:cs="Arial"/>
                <w:color w:val="000000" w:themeColor="text1"/>
              </w:rPr>
            </w:pPr>
            <w:r>
              <w:rPr>
                <w:rFonts w:ascii="Arial" w:hAnsi="Arial" w:cs="Arial"/>
                <w:color w:val="000000" w:themeColor="text1"/>
              </w:rPr>
              <w:t>Octo</w:t>
            </w:r>
            <w:r w:rsidR="00845753">
              <w:rPr>
                <w:rFonts w:ascii="Arial" w:hAnsi="Arial" w:cs="Arial"/>
                <w:color w:val="000000" w:themeColor="text1"/>
              </w:rPr>
              <w:t>ber</w:t>
            </w:r>
            <w:r w:rsidR="00CA068B" w:rsidRPr="00DB4444">
              <w:rPr>
                <w:rFonts w:ascii="Arial" w:hAnsi="Arial" w:cs="Arial"/>
                <w:color w:val="000000" w:themeColor="text1"/>
              </w:rPr>
              <w:t xml:space="preserve"> 2020</w:t>
            </w:r>
          </w:p>
          <w:p w14:paraId="74FF4D12" w14:textId="77777777" w:rsidR="00205EE4" w:rsidRDefault="00205EE4" w:rsidP="00451C28">
            <w:pPr>
              <w:ind w:left="24"/>
              <w:jc w:val="center"/>
              <w:rPr>
                <w:rFonts w:ascii="Arial" w:hAnsi="Arial" w:cs="Arial"/>
                <w:color w:val="000000" w:themeColor="text1"/>
              </w:rPr>
            </w:pPr>
          </w:p>
          <w:p w14:paraId="013C9125" w14:textId="77777777" w:rsidR="00205EE4" w:rsidRDefault="00205EE4" w:rsidP="00451C28">
            <w:pPr>
              <w:ind w:left="24"/>
              <w:jc w:val="center"/>
              <w:rPr>
                <w:rFonts w:ascii="Arial" w:hAnsi="Arial" w:cs="Arial"/>
                <w:color w:val="000000" w:themeColor="text1"/>
              </w:rPr>
            </w:pPr>
          </w:p>
          <w:p w14:paraId="0B98F79C" w14:textId="77777777" w:rsidR="00205EE4" w:rsidRDefault="00205EE4" w:rsidP="00451C28">
            <w:pPr>
              <w:ind w:left="24"/>
              <w:jc w:val="center"/>
              <w:rPr>
                <w:rFonts w:ascii="Arial" w:hAnsi="Arial" w:cs="Arial"/>
                <w:color w:val="000000" w:themeColor="text1"/>
              </w:rPr>
            </w:pPr>
          </w:p>
          <w:p w14:paraId="7E1BF9CB" w14:textId="254FD9D5" w:rsidR="00205EE4" w:rsidRPr="00DB4444" w:rsidRDefault="00205EE4" w:rsidP="00205EE4">
            <w:pPr>
              <w:ind w:left="24"/>
              <w:jc w:val="center"/>
              <w:rPr>
                <w:rFonts w:ascii="Arial" w:hAnsi="Arial" w:cs="Arial"/>
                <w:color w:val="000000" w:themeColor="text1"/>
              </w:rPr>
            </w:pPr>
            <w:r>
              <w:rPr>
                <w:rFonts w:ascii="Arial" w:hAnsi="Arial" w:cs="Arial"/>
                <w:color w:val="000000" w:themeColor="text1"/>
              </w:rPr>
              <w:t>November 2020</w:t>
            </w:r>
          </w:p>
        </w:tc>
        <w:tc>
          <w:tcPr>
            <w:tcW w:w="2705" w:type="dxa"/>
          </w:tcPr>
          <w:p w14:paraId="01CC179F" w14:textId="77777777" w:rsidR="00B90103" w:rsidRDefault="009D7066" w:rsidP="00B90103">
            <w:pPr>
              <w:ind w:left="24"/>
              <w:rPr>
                <w:rFonts w:ascii="Arial" w:hAnsi="Arial" w:cs="Arial"/>
                <w:color w:val="000000" w:themeColor="text1"/>
              </w:rPr>
            </w:pPr>
            <w:r w:rsidRPr="00DB4444">
              <w:rPr>
                <w:rFonts w:ascii="Arial" w:hAnsi="Arial" w:cs="Arial"/>
                <w:color w:val="000000" w:themeColor="text1"/>
              </w:rPr>
              <w:t>Governing Body to be consulted in relation to identified roles and responsibilities and receive confirmation of identified staff member.</w:t>
            </w:r>
          </w:p>
          <w:p w14:paraId="02D8013B" w14:textId="0DB2E430" w:rsidR="00F038F9" w:rsidRPr="00DB4444" w:rsidRDefault="003E12D0" w:rsidP="00B90103">
            <w:pPr>
              <w:spacing w:after="0"/>
              <w:ind w:left="24"/>
              <w:rPr>
                <w:rFonts w:ascii="Arial" w:hAnsi="Arial" w:cs="Arial"/>
                <w:color w:val="000000" w:themeColor="text1"/>
              </w:rPr>
            </w:pPr>
            <w:r>
              <w:rPr>
                <w:rFonts w:ascii="Arial" w:hAnsi="Arial" w:cs="Arial"/>
                <w:color w:val="000000" w:themeColor="text1"/>
              </w:rPr>
              <w:t>Strategy/</w:t>
            </w:r>
            <w:r w:rsidR="00F038F9" w:rsidRPr="00DB4444">
              <w:rPr>
                <w:rFonts w:ascii="Arial" w:hAnsi="Arial" w:cs="Arial"/>
                <w:color w:val="000000" w:themeColor="text1"/>
              </w:rPr>
              <w:t>Policy for DL to be presented to the GB</w:t>
            </w:r>
            <w:r w:rsidR="00205EE4">
              <w:rPr>
                <w:rFonts w:ascii="Arial" w:hAnsi="Arial" w:cs="Arial"/>
                <w:color w:val="000000" w:themeColor="text1"/>
              </w:rPr>
              <w:t xml:space="preserve"> November</w:t>
            </w:r>
            <w:r w:rsidR="00C62080" w:rsidRPr="00DB4444">
              <w:rPr>
                <w:rFonts w:ascii="Arial" w:hAnsi="Arial" w:cs="Arial"/>
                <w:color w:val="000000" w:themeColor="text1"/>
              </w:rPr>
              <w:t xml:space="preserve"> 2020</w:t>
            </w:r>
            <w:r>
              <w:rPr>
                <w:rFonts w:ascii="Arial" w:hAnsi="Arial" w:cs="Arial"/>
                <w:color w:val="000000" w:themeColor="text1"/>
              </w:rPr>
              <w:t>.</w:t>
            </w:r>
          </w:p>
          <w:p w14:paraId="124AD4E3" w14:textId="72CB7A7F" w:rsidR="009B53F2" w:rsidRPr="00DB4444" w:rsidRDefault="007A228F" w:rsidP="00B90103">
            <w:pPr>
              <w:rPr>
                <w:rFonts w:ascii="Arial" w:hAnsi="Arial" w:cs="Arial"/>
                <w:color w:val="000000" w:themeColor="text1"/>
              </w:rPr>
            </w:pPr>
            <w:r w:rsidRPr="00DB4444">
              <w:rPr>
                <w:rFonts w:ascii="Arial" w:hAnsi="Arial" w:cs="Arial"/>
                <w:color w:val="000000" w:themeColor="text1"/>
              </w:rPr>
              <w:t>Identified GB</w:t>
            </w:r>
            <w:r w:rsidR="00205EE4">
              <w:rPr>
                <w:rFonts w:ascii="Arial" w:hAnsi="Arial" w:cs="Arial"/>
                <w:color w:val="000000" w:themeColor="text1"/>
              </w:rPr>
              <w:t xml:space="preserve"> lead for DL to receive </w:t>
            </w:r>
            <w:r w:rsidRPr="00DB4444">
              <w:rPr>
                <w:rFonts w:ascii="Arial" w:hAnsi="Arial" w:cs="Arial"/>
                <w:color w:val="000000" w:themeColor="text1"/>
              </w:rPr>
              <w:t xml:space="preserve">updates </w:t>
            </w:r>
            <w:r w:rsidR="00B97356" w:rsidRPr="00DB4444">
              <w:rPr>
                <w:rFonts w:ascii="Arial" w:hAnsi="Arial" w:cs="Arial"/>
                <w:color w:val="000000" w:themeColor="text1"/>
              </w:rPr>
              <w:t xml:space="preserve">from DL lead </w:t>
            </w:r>
            <w:r w:rsidRPr="00DB4444">
              <w:rPr>
                <w:rFonts w:ascii="Arial" w:hAnsi="Arial" w:cs="Arial"/>
                <w:color w:val="000000" w:themeColor="text1"/>
              </w:rPr>
              <w:t>and monitor progress</w:t>
            </w:r>
            <w:r w:rsidR="00804111" w:rsidRPr="00DB4444">
              <w:rPr>
                <w:rFonts w:ascii="Arial" w:hAnsi="Arial" w:cs="Arial"/>
                <w:color w:val="000000" w:themeColor="text1"/>
              </w:rPr>
              <w:t xml:space="preserve"> of </w:t>
            </w:r>
            <w:r w:rsidR="00F038F9" w:rsidRPr="00DB4444">
              <w:rPr>
                <w:rFonts w:ascii="Arial" w:hAnsi="Arial" w:cs="Arial"/>
                <w:color w:val="000000" w:themeColor="text1"/>
              </w:rPr>
              <w:t>strategy</w:t>
            </w:r>
            <w:r w:rsidR="00205EE4">
              <w:rPr>
                <w:rFonts w:ascii="Arial" w:hAnsi="Arial" w:cs="Arial"/>
                <w:color w:val="000000" w:themeColor="text1"/>
              </w:rPr>
              <w:t xml:space="preserve">. </w:t>
            </w:r>
          </w:p>
        </w:tc>
        <w:tc>
          <w:tcPr>
            <w:tcW w:w="868" w:type="dxa"/>
          </w:tcPr>
          <w:p w14:paraId="5BD5D0EB" w14:textId="77777777" w:rsidR="00D82284" w:rsidRPr="00DB4444" w:rsidRDefault="00D82284" w:rsidP="00451C28">
            <w:pPr>
              <w:ind w:left="24"/>
              <w:jc w:val="center"/>
              <w:rPr>
                <w:rFonts w:ascii="Arial" w:hAnsi="Arial" w:cs="Arial"/>
                <w:color w:val="000000" w:themeColor="text1"/>
              </w:rPr>
            </w:pPr>
          </w:p>
        </w:tc>
        <w:tc>
          <w:tcPr>
            <w:tcW w:w="826" w:type="dxa"/>
          </w:tcPr>
          <w:p w14:paraId="34BCBA03" w14:textId="77777777" w:rsidR="00D82284" w:rsidRPr="00DB4444" w:rsidRDefault="00D82284" w:rsidP="00451C28">
            <w:pPr>
              <w:ind w:left="24"/>
              <w:jc w:val="center"/>
              <w:rPr>
                <w:rFonts w:ascii="Arial" w:hAnsi="Arial" w:cs="Arial"/>
                <w:color w:val="000000" w:themeColor="text1"/>
              </w:rPr>
            </w:pPr>
          </w:p>
        </w:tc>
        <w:tc>
          <w:tcPr>
            <w:tcW w:w="869" w:type="dxa"/>
          </w:tcPr>
          <w:p w14:paraId="4738DB7B" w14:textId="77777777" w:rsidR="00D82284" w:rsidRPr="00DB4444" w:rsidRDefault="00D82284" w:rsidP="00451C28">
            <w:pPr>
              <w:ind w:left="24"/>
              <w:jc w:val="center"/>
              <w:rPr>
                <w:rFonts w:ascii="Arial" w:hAnsi="Arial" w:cs="Arial"/>
                <w:color w:val="000000" w:themeColor="text1"/>
              </w:rPr>
            </w:pPr>
          </w:p>
        </w:tc>
      </w:tr>
      <w:tr w:rsidR="00F70783" w:rsidRPr="00DB4444" w14:paraId="73EC33DE" w14:textId="77777777" w:rsidTr="003E4CEE">
        <w:trPr>
          <w:trHeight w:val="2379"/>
        </w:trPr>
        <w:tc>
          <w:tcPr>
            <w:tcW w:w="566" w:type="dxa"/>
          </w:tcPr>
          <w:p w14:paraId="42CF260E" w14:textId="17F54B07" w:rsidR="00F70783" w:rsidRPr="00DB4444" w:rsidRDefault="0076610F" w:rsidP="00F70783">
            <w:pPr>
              <w:rPr>
                <w:rFonts w:ascii="Arial" w:hAnsi="Arial" w:cs="Arial"/>
                <w:color w:val="000000" w:themeColor="text1"/>
              </w:rPr>
            </w:pPr>
            <w:r w:rsidRPr="00DB4444">
              <w:rPr>
                <w:rFonts w:ascii="Arial" w:hAnsi="Arial" w:cs="Arial"/>
                <w:color w:val="000000" w:themeColor="text1"/>
              </w:rPr>
              <w:lastRenderedPageBreak/>
              <w:t>1.</w:t>
            </w:r>
            <w:r w:rsidR="00B90103">
              <w:rPr>
                <w:rFonts w:ascii="Arial" w:hAnsi="Arial" w:cs="Arial"/>
                <w:color w:val="000000" w:themeColor="text1"/>
              </w:rPr>
              <w:t>4</w:t>
            </w:r>
          </w:p>
        </w:tc>
        <w:tc>
          <w:tcPr>
            <w:tcW w:w="3394" w:type="dxa"/>
          </w:tcPr>
          <w:p w14:paraId="0C292C63" w14:textId="5AC4AD7B" w:rsidR="00F70783" w:rsidRPr="00DB4444" w:rsidRDefault="00F70783" w:rsidP="00F70783">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Provide </w:t>
            </w:r>
            <w:r w:rsidR="00BC19E3" w:rsidRPr="00BC19E3">
              <w:rPr>
                <w:rStyle w:val="normaltextrun"/>
                <w:rFonts w:ascii="Arial" w:hAnsi="Arial" w:cs="Arial"/>
                <w:b/>
                <w:bCs/>
                <w:color w:val="000000" w:themeColor="text1"/>
              </w:rPr>
              <w:t>distance learning</w:t>
            </w:r>
            <w:r w:rsidR="00BC19E3">
              <w:rPr>
                <w:rStyle w:val="normaltextrun"/>
                <w:rFonts w:ascii="Arial" w:hAnsi="Arial" w:cs="Arial"/>
                <w:color w:val="000000" w:themeColor="text1"/>
              </w:rPr>
              <w:t xml:space="preserve"> </w:t>
            </w:r>
            <w:r w:rsidR="001026EC" w:rsidRPr="00BC19E3">
              <w:rPr>
                <w:rStyle w:val="normaltextrun"/>
                <w:rFonts w:ascii="Arial" w:hAnsi="Arial" w:cs="Arial"/>
                <w:b/>
                <w:bCs/>
                <w:color w:val="000000" w:themeColor="text1"/>
              </w:rPr>
              <w:t xml:space="preserve">safeguarding </w:t>
            </w:r>
            <w:r w:rsidRPr="00BC19E3">
              <w:rPr>
                <w:rStyle w:val="normaltextrun"/>
                <w:rFonts w:ascii="Arial" w:hAnsi="Arial" w:cs="Arial"/>
                <w:b/>
                <w:bCs/>
                <w:color w:val="000000" w:themeColor="text1"/>
              </w:rPr>
              <w:t>guidance</w:t>
            </w:r>
            <w:r w:rsidRPr="00DB4444">
              <w:rPr>
                <w:rStyle w:val="normaltextrun"/>
                <w:rFonts w:ascii="Arial" w:hAnsi="Arial" w:cs="Arial"/>
                <w:color w:val="000000" w:themeColor="text1"/>
              </w:rPr>
              <w:t xml:space="preserve"> to learners and families </w:t>
            </w:r>
            <w:r w:rsidR="00BC19E3">
              <w:rPr>
                <w:rStyle w:val="normaltextrun"/>
                <w:rFonts w:ascii="Arial" w:hAnsi="Arial" w:cs="Arial"/>
                <w:color w:val="000000" w:themeColor="text1"/>
              </w:rPr>
              <w:t>in relation to</w:t>
            </w:r>
            <w:r w:rsidR="001026EC" w:rsidRPr="00DB4444">
              <w:rPr>
                <w:rStyle w:val="normaltextrun"/>
                <w:rFonts w:ascii="Arial" w:hAnsi="Arial" w:cs="Arial"/>
                <w:color w:val="000000" w:themeColor="text1"/>
              </w:rPr>
              <w:t xml:space="preserve"> </w:t>
            </w:r>
            <w:r w:rsidRPr="00DB4444">
              <w:rPr>
                <w:rStyle w:val="normaltextrun"/>
                <w:rFonts w:ascii="Arial" w:hAnsi="Arial" w:cs="Arial"/>
                <w:color w:val="000000" w:themeColor="text1"/>
              </w:rPr>
              <w:t>the safe use of screen time and online tools to preserve student well-being and mental health. ​</w:t>
            </w:r>
          </w:p>
          <w:p w14:paraId="1FF3CDE4" w14:textId="4FA9CEEE" w:rsidR="00B40BA2" w:rsidRPr="00DB4444" w:rsidRDefault="00FE203F" w:rsidP="00B90103">
            <w:pPr>
              <w:spacing w:after="40"/>
              <w:rPr>
                <w:rStyle w:val="normaltextrun"/>
                <w:rFonts w:ascii="Arial" w:hAnsi="Arial" w:cs="Arial"/>
                <w:color w:val="000000" w:themeColor="text1"/>
              </w:rPr>
            </w:pPr>
            <w:r>
              <w:rPr>
                <w:rStyle w:val="normaltextrun"/>
                <w:rFonts w:ascii="Arial" w:hAnsi="Arial" w:cs="Arial"/>
                <w:color w:val="000000" w:themeColor="text1"/>
              </w:rPr>
              <w:t>In consultation with the LA, leaders p</w:t>
            </w:r>
            <w:r w:rsidR="00B40BA2" w:rsidRPr="00DB4444">
              <w:rPr>
                <w:rStyle w:val="normaltextrun"/>
                <w:rFonts w:ascii="Arial" w:hAnsi="Arial" w:cs="Arial"/>
                <w:color w:val="000000" w:themeColor="text1"/>
              </w:rPr>
              <w:t>rovide</w:t>
            </w:r>
            <w:r w:rsidR="00AE2B74" w:rsidRPr="00DB4444">
              <w:rPr>
                <w:rStyle w:val="normaltextrun"/>
                <w:rFonts w:ascii="Arial" w:hAnsi="Arial" w:cs="Arial"/>
                <w:color w:val="000000" w:themeColor="text1"/>
              </w:rPr>
              <w:t xml:space="preserve"> </w:t>
            </w:r>
            <w:r w:rsidR="00455751" w:rsidRPr="00DB4444">
              <w:rPr>
                <w:rStyle w:val="normaltextrun"/>
                <w:rFonts w:ascii="Arial" w:hAnsi="Arial" w:cs="Arial"/>
                <w:color w:val="000000" w:themeColor="text1"/>
              </w:rPr>
              <w:t xml:space="preserve">clear </w:t>
            </w:r>
            <w:r w:rsidR="00AE2B74" w:rsidRPr="00DB4444">
              <w:rPr>
                <w:rStyle w:val="normaltextrun"/>
                <w:rFonts w:ascii="Arial" w:hAnsi="Arial" w:cs="Arial"/>
                <w:color w:val="000000" w:themeColor="text1"/>
              </w:rPr>
              <w:t xml:space="preserve">safeguarding </w:t>
            </w:r>
            <w:r w:rsidR="00DE10CA" w:rsidRPr="00DB4444">
              <w:rPr>
                <w:rStyle w:val="normaltextrun"/>
                <w:rFonts w:ascii="Arial" w:hAnsi="Arial" w:cs="Arial"/>
                <w:color w:val="000000" w:themeColor="text1"/>
              </w:rPr>
              <w:t xml:space="preserve">policy </w:t>
            </w:r>
            <w:r w:rsidR="00B22010" w:rsidRPr="00DB4444">
              <w:rPr>
                <w:rStyle w:val="normaltextrun"/>
                <w:rFonts w:ascii="Arial" w:hAnsi="Arial" w:cs="Arial"/>
                <w:color w:val="000000" w:themeColor="text1"/>
              </w:rPr>
              <w:t xml:space="preserve">for staff </w:t>
            </w:r>
            <w:r w:rsidR="003A5719" w:rsidRPr="00DB4444">
              <w:rPr>
                <w:rStyle w:val="normaltextrun"/>
                <w:rFonts w:ascii="Arial" w:hAnsi="Arial" w:cs="Arial"/>
                <w:color w:val="000000" w:themeColor="text1"/>
              </w:rPr>
              <w:t>regarding online working to include protocols for live streaming</w:t>
            </w:r>
            <w:r w:rsidR="00B90103">
              <w:rPr>
                <w:rStyle w:val="normaltextrun"/>
                <w:rFonts w:ascii="Arial" w:hAnsi="Arial" w:cs="Arial"/>
                <w:color w:val="000000" w:themeColor="text1"/>
              </w:rPr>
              <w:t>.</w:t>
            </w:r>
          </w:p>
        </w:tc>
        <w:tc>
          <w:tcPr>
            <w:tcW w:w="3394" w:type="dxa"/>
          </w:tcPr>
          <w:p w14:paraId="286342BF" w14:textId="64969831" w:rsidR="00507B43" w:rsidRPr="00DB4444" w:rsidRDefault="00F70783" w:rsidP="00F70783">
            <w:pPr>
              <w:spacing w:after="40"/>
              <w:rPr>
                <w:rFonts w:ascii="Arial" w:hAnsi="Arial" w:cs="Arial"/>
                <w:color w:val="000000" w:themeColor="text1"/>
              </w:rPr>
            </w:pPr>
            <w:r w:rsidRPr="00DB4444">
              <w:rPr>
                <w:rFonts w:ascii="Arial" w:hAnsi="Arial" w:cs="Arial"/>
                <w:color w:val="000000" w:themeColor="text1"/>
              </w:rPr>
              <w:t xml:space="preserve">All learners and staff are safe online and adhere to school guidance based on LA policy </w:t>
            </w:r>
          </w:p>
          <w:p w14:paraId="0695E754" w14:textId="15726BEC" w:rsidR="00F70783" w:rsidRPr="00DB4444" w:rsidRDefault="00507B43" w:rsidP="00F70783">
            <w:pPr>
              <w:spacing w:after="40"/>
              <w:rPr>
                <w:rFonts w:ascii="Arial" w:hAnsi="Arial" w:cs="Arial"/>
                <w:color w:val="000000" w:themeColor="text1"/>
              </w:rPr>
            </w:pPr>
            <w:r w:rsidRPr="00DB4444">
              <w:rPr>
                <w:rFonts w:ascii="Arial" w:hAnsi="Arial" w:cs="Arial"/>
                <w:color w:val="000000" w:themeColor="text1"/>
              </w:rPr>
              <w:t>A</w:t>
            </w:r>
            <w:r w:rsidR="00F70783" w:rsidRPr="00DB4444">
              <w:rPr>
                <w:rFonts w:ascii="Arial" w:hAnsi="Arial" w:cs="Arial"/>
                <w:color w:val="000000" w:themeColor="text1"/>
              </w:rPr>
              <w:t xml:space="preserve">ll parents/carers are aware of </w:t>
            </w:r>
            <w:r w:rsidR="1CE6A075" w:rsidRPr="00DB4444">
              <w:rPr>
                <w:rFonts w:ascii="Arial" w:hAnsi="Arial" w:cs="Arial"/>
                <w:color w:val="000000" w:themeColor="text1"/>
              </w:rPr>
              <w:t xml:space="preserve">the advice and guidance for </w:t>
            </w:r>
            <w:r w:rsidR="00F70783" w:rsidRPr="00DB4444">
              <w:rPr>
                <w:rFonts w:ascii="Arial" w:hAnsi="Arial" w:cs="Arial"/>
                <w:color w:val="000000" w:themeColor="text1"/>
              </w:rPr>
              <w:t xml:space="preserve">keeping their child safe while online. </w:t>
            </w:r>
          </w:p>
          <w:p w14:paraId="672E5F65" w14:textId="4A584A61" w:rsidR="00507B43" w:rsidRPr="00DB4444" w:rsidRDefault="00507B43" w:rsidP="00F70783">
            <w:pPr>
              <w:spacing w:after="40"/>
              <w:rPr>
                <w:rStyle w:val="normaltextrun"/>
                <w:rFonts w:ascii="Arial" w:hAnsi="Arial" w:cs="Arial"/>
                <w:color w:val="000000" w:themeColor="text1"/>
              </w:rPr>
            </w:pPr>
            <w:r w:rsidRPr="00DB4444">
              <w:rPr>
                <w:rFonts w:ascii="Arial" w:hAnsi="Arial" w:cs="Arial"/>
                <w:color w:val="000000" w:themeColor="text1"/>
              </w:rPr>
              <w:t xml:space="preserve">There are clear </w:t>
            </w:r>
            <w:r w:rsidR="00D90E41" w:rsidRPr="00DB4444">
              <w:rPr>
                <w:rFonts w:ascii="Arial" w:hAnsi="Arial" w:cs="Arial"/>
                <w:color w:val="000000" w:themeColor="text1"/>
              </w:rPr>
              <w:t xml:space="preserve">procedures </w:t>
            </w:r>
            <w:r w:rsidR="002A48B1" w:rsidRPr="00DB4444">
              <w:rPr>
                <w:rFonts w:ascii="Arial" w:hAnsi="Arial" w:cs="Arial"/>
                <w:color w:val="000000" w:themeColor="text1"/>
              </w:rPr>
              <w:t xml:space="preserve">in place to </w:t>
            </w:r>
            <w:r w:rsidR="00695F57" w:rsidRPr="00DB4444">
              <w:rPr>
                <w:rFonts w:ascii="Arial" w:hAnsi="Arial" w:cs="Arial"/>
                <w:color w:val="000000" w:themeColor="text1"/>
              </w:rPr>
              <w:t>report safeguarding concerns around use of online learning</w:t>
            </w:r>
            <w:r w:rsidR="00ED07F1">
              <w:rPr>
                <w:rFonts w:ascii="Arial" w:hAnsi="Arial" w:cs="Arial"/>
                <w:color w:val="000000" w:themeColor="text1"/>
              </w:rPr>
              <w:t>.</w:t>
            </w:r>
            <w:r w:rsidR="00695F57" w:rsidRPr="00DB4444">
              <w:rPr>
                <w:rFonts w:ascii="Arial" w:hAnsi="Arial" w:cs="Arial"/>
                <w:color w:val="000000" w:themeColor="text1"/>
              </w:rPr>
              <w:t xml:space="preserve"> activities</w:t>
            </w:r>
            <w:r w:rsidR="00644EB2" w:rsidRPr="00DB4444">
              <w:rPr>
                <w:rFonts w:ascii="Arial" w:hAnsi="Arial" w:cs="Arial"/>
                <w:color w:val="000000" w:themeColor="text1"/>
              </w:rPr>
              <w:t xml:space="preserve"> (for staff parents and learners)</w:t>
            </w:r>
            <w:r w:rsidR="1E2D6097" w:rsidRPr="00DB4444">
              <w:rPr>
                <w:rFonts w:ascii="Arial" w:hAnsi="Arial" w:cs="Arial"/>
                <w:color w:val="000000" w:themeColor="text1"/>
              </w:rPr>
              <w:t>, and reporting procedures are clear to all stakeholders.</w:t>
            </w:r>
          </w:p>
        </w:tc>
        <w:tc>
          <w:tcPr>
            <w:tcW w:w="1414" w:type="dxa"/>
          </w:tcPr>
          <w:p w14:paraId="647A217E" w14:textId="128891BB" w:rsidR="003A5719" w:rsidRPr="00C74740" w:rsidRDefault="00F70783" w:rsidP="00884001">
            <w:pPr>
              <w:spacing w:after="0"/>
              <w:jc w:val="center"/>
              <w:rPr>
                <w:rFonts w:ascii="Arial" w:hAnsi="Arial" w:cs="Arial"/>
                <w:color w:val="000000" w:themeColor="text1"/>
              </w:rPr>
            </w:pPr>
            <w:r w:rsidRPr="00C74740">
              <w:rPr>
                <w:rFonts w:ascii="Arial" w:hAnsi="Arial" w:cs="Arial"/>
                <w:color w:val="000000" w:themeColor="text1"/>
              </w:rPr>
              <w:t>Resources available via Hwb.</w:t>
            </w:r>
          </w:p>
          <w:p w14:paraId="5E43797F" w14:textId="4E2369E6" w:rsidR="00702BDF" w:rsidRPr="00C74740" w:rsidRDefault="00F70783" w:rsidP="00884001">
            <w:pPr>
              <w:spacing w:after="0"/>
              <w:jc w:val="center"/>
              <w:rPr>
                <w:rFonts w:ascii="Arial" w:hAnsi="Arial" w:cs="Arial"/>
                <w:color w:val="000000" w:themeColor="text1"/>
              </w:rPr>
            </w:pPr>
            <w:r w:rsidRPr="00C74740">
              <w:rPr>
                <w:rFonts w:ascii="Arial" w:hAnsi="Arial" w:cs="Arial"/>
                <w:color w:val="000000" w:themeColor="text1"/>
              </w:rPr>
              <w:t xml:space="preserve">LA </w:t>
            </w:r>
            <w:r w:rsidR="00702BDF" w:rsidRPr="00C74740">
              <w:rPr>
                <w:rFonts w:ascii="Arial" w:hAnsi="Arial" w:cs="Arial"/>
                <w:color w:val="000000" w:themeColor="text1"/>
              </w:rPr>
              <w:t xml:space="preserve">safeguarding </w:t>
            </w:r>
            <w:r w:rsidR="003A5719" w:rsidRPr="00C74740">
              <w:rPr>
                <w:rFonts w:ascii="Arial" w:hAnsi="Arial" w:cs="Arial"/>
                <w:color w:val="000000" w:themeColor="text1"/>
              </w:rPr>
              <w:t>policy</w:t>
            </w:r>
            <w:r w:rsidR="0040583C" w:rsidRPr="00C74740">
              <w:rPr>
                <w:rFonts w:ascii="Arial" w:hAnsi="Arial" w:cs="Arial"/>
                <w:color w:val="000000" w:themeColor="text1"/>
              </w:rPr>
              <w:t xml:space="preserve"> and live</w:t>
            </w:r>
            <w:r w:rsidR="00807A28" w:rsidRPr="00C74740">
              <w:rPr>
                <w:rFonts w:ascii="Arial" w:hAnsi="Arial" w:cs="Arial"/>
                <w:color w:val="000000" w:themeColor="text1"/>
              </w:rPr>
              <w:t>-</w:t>
            </w:r>
            <w:r w:rsidR="0040583C" w:rsidRPr="00C74740">
              <w:rPr>
                <w:rFonts w:ascii="Arial" w:hAnsi="Arial" w:cs="Arial"/>
                <w:color w:val="000000" w:themeColor="text1"/>
              </w:rPr>
              <w:t xml:space="preserve"> streaming guidance</w:t>
            </w:r>
            <w:r w:rsidR="00884001" w:rsidRPr="00C74740">
              <w:rPr>
                <w:rFonts w:ascii="Arial" w:hAnsi="Arial" w:cs="Arial"/>
                <w:color w:val="000000" w:themeColor="text1"/>
              </w:rPr>
              <w:t>.</w:t>
            </w:r>
          </w:p>
          <w:p w14:paraId="1FD92187" w14:textId="4F86860B" w:rsidR="007D5045" w:rsidRPr="00C74740" w:rsidRDefault="005C5D21" w:rsidP="00884001">
            <w:pPr>
              <w:spacing w:after="0"/>
              <w:jc w:val="center"/>
              <w:rPr>
                <w:rFonts w:ascii="Arial" w:hAnsi="Arial" w:cs="Arial"/>
                <w:color w:val="000000" w:themeColor="text1"/>
              </w:rPr>
            </w:pPr>
            <w:r w:rsidRPr="00C74740">
              <w:rPr>
                <w:rFonts w:ascii="Arial" w:hAnsi="Arial" w:cs="Arial"/>
                <w:color w:val="000000" w:themeColor="text1"/>
              </w:rPr>
              <w:t>S</w:t>
            </w:r>
            <w:r w:rsidR="00F70783" w:rsidRPr="00C74740">
              <w:rPr>
                <w:rFonts w:ascii="Arial" w:hAnsi="Arial" w:cs="Arial"/>
                <w:color w:val="000000" w:themeColor="text1"/>
              </w:rPr>
              <w:t xml:space="preserve">chool </w:t>
            </w:r>
            <w:r w:rsidR="00702BDF" w:rsidRPr="00C74740">
              <w:rPr>
                <w:rFonts w:ascii="Arial" w:hAnsi="Arial" w:cs="Arial"/>
                <w:color w:val="000000" w:themeColor="text1"/>
              </w:rPr>
              <w:t xml:space="preserve">safeguarding </w:t>
            </w:r>
            <w:r w:rsidR="00F70783" w:rsidRPr="00C74740">
              <w:rPr>
                <w:rFonts w:ascii="Arial" w:hAnsi="Arial" w:cs="Arial"/>
                <w:color w:val="000000" w:themeColor="text1"/>
              </w:rPr>
              <w:t>policy statements</w:t>
            </w:r>
            <w:r w:rsidR="00884001" w:rsidRPr="00C74740">
              <w:rPr>
                <w:rFonts w:ascii="Arial" w:hAnsi="Arial" w:cs="Arial"/>
                <w:color w:val="000000" w:themeColor="text1"/>
              </w:rPr>
              <w:t>.</w:t>
            </w:r>
          </w:p>
          <w:p w14:paraId="600EBA3F" w14:textId="77777777" w:rsidR="00F70783" w:rsidRPr="00C74740" w:rsidRDefault="00ED07F1" w:rsidP="00884001">
            <w:pPr>
              <w:spacing w:after="0"/>
              <w:jc w:val="center"/>
              <w:rPr>
                <w:rFonts w:ascii="Arial" w:hAnsi="Arial" w:cs="Arial"/>
                <w:color w:val="000000" w:themeColor="text1"/>
              </w:rPr>
            </w:pPr>
            <w:r w:rsidRPr="00C74740">
              <w:rPr>
                <w:rFonts w:ascii="Arial" w:hAnsi="Arial" w:cs="Arial"/>
                <w:color w:val="000000" w:themeColor="text1"/>
              </w:rPr>
              <w:t>Stay S</w:t>
            </w:r>
            <w:r w:rsidR="00644EB2" w:rsidRPr="00C74740">
              <w:rPr>
                <w:rFonts w:ascii="Arial" w:hAnsi="Arial" w:cs="Arial"/>
                <w:color w:val="000000" w:themeColor="text1"/>
              </w:rPr>
              <w:t>afe Stay Learning Guidance</w:t>
            </w:r>
            <w:r w:rsidR="00884001" w:rsidRPr="00C74740">
              <w:rPr>
                <w:rFonts w:ascii="Arial" w:hAnsi="Arial" w:cs="Arial"/>
                <w:color w:val="000000" w:themeColor="text1"/>
              </w:rPr>
              <w:t>.</w:t>
            </w:r>
          </w:p>
          <w:p w14:paraId="1C7E37F8" w14:textId="77777777" w:rsidR="00161286" w:rsidRDefault="00161286" w:rsidP="00884001">
            <w:pPr>
              <w:spacing w:after="0"/>
              <w:jc w:val="center"/>
              <w:rPr>
                <w:rFonts w:ascii="Arial" w:hAnsi="Arial" w:cs="Arial"/>
                <w:color w:val="FF0000"/>
              </w:rPr>
            </w:pPr>
            <w:r>
              <w:rPr>
                <w:rFonts w:ascii="Arial" w:hAnsi="Arial" w:cs="Arial"/>
                <w:color w:val="FF0000"/>
              </w:rPr>
              <w:t xml:space="preserve">Has the school provided any guidance leaflets etc which are specific to your own expectations </w:t>
            </w:r>
            <w:r>
              <w:rPr>
                <w:rFonts w:ascii="Arial" w:hAnsi="Arial" w:cs="Arial"/>
                <w:color w:val="FF0000"/>
              </w:rPr>
              <w:lastRenderedPageBreak/>
              <w:t>and processes?</w:t>
            </w:r>
          </w:p>
          <w:p w14:paraId="790E8F0A" w14:textId="0C556D86" w:rsidR="001709A2" w:rsidRPr="00161286" w:rsidRDefault="001709A2" w:rsidP="00884001">
            <w:pPr>
              <w:spacing w:after="0"/>
              <w:jc w:val="center"/>
              <w:rPr>
                <w:rFonts w:ascii="Arial" w:hAnsi="Arial" w:cs="Arial"/>
                <w:color w:val="FF0000"/>
              </w:rPr>
            </w:pPr>
            <w:r>
              <w:rPr>
                <w:rFonts w:ascii="Arial" w:hAnsi="Arial" w:cs="Arial"/>
                <w:color w:val="FF0000"/>
              </w:rPr>
              <w:t>What about support for parents of EAL pupils?</w:t>
            </w:r>
          </w:p>
        </w:tc>
        <w:tc>
          <w:tcPr>
            <w:tcW w:w="1377" w:type="dxa"/>
          </w:tcPr>
          <w:p w14:paraId="3E925B4F" w14:textId="7632DA07" w:rsidR="00F70783" w:rsidRPr="00DB4444" w:rsidRDefault="009109ED" w:rsidP="00451C28">
            <w:pPr>
              <w:jc w:val="center"/>
              <w:rPr>
                <w:rFonts w:ascii="Arial" w:hAnsi="Arial" w:cs="Arial"/>
                <w:color w:val="000000" w:themeColor="text1"/>
              </w:rPr>
            </w:pPr>
            <w:r>
              <w:rPr>
                <w:rFonts w:ascii="Arial" w:hAnsi="Arial" w:cs="Arial"/>
                <w:color w:val="000000" w:themeColor="text1"/>
              </w:rPr>
              <w:lastRenderedPageBreak/>
              <w:t>Octo</w:t>
            </w:r>
            <w:r w:rsidR="00ED07F1">
              <w:rPr>
                <w:rFonts w:ascii="Arial" w:hAnsi="Arial" w:cs="Arial"/>
                <w:color w:val="000000" w:themeColor="text1"/>
              </w:rPr>
              <w:t>ber</w:t>
            </w:r>
            <w:r w:rsidR="00F70783" w:rsidRPr="00DB4444">
              <w:rPr>
                <w:rFonts w:ascii="Arial" w:hAnsi="Arial" w:cs="Arial"/>
                <w:color w:val="000000" w:themeColor="text1"/>
              </w:rPr>
              <w:t xml:space="preserve"> 2020</w:t>
            </w:r>
          </w:p>
        </w:tc>
        <w:tc>
          <w:tcPr>
            <w:tcW w:w="2705" w:type="dxa"/>
          </w:tcPr>
          <w:p w14:paraId="0FC5B61A" w14:textId="637D0EB3" w:rsidR="00CA5A8A" w:rsidRPr="00DB4444" w:rsidRDefault="00F70783" w:rsidP="00B90103">
            <w:pPr>
              <w:ind w:left="24"/>
              <w:rPr>
                <w:rFonts w:ascii="Arial" w:hAnsi="Arial" w:cs="Arial"/>
                <w:color w:val="000000" w:themeColor="text1"/>
              </w:rPr>
            </w:pPr>
            <w:r w:rsidRPr="00DB4444">
              <w:rPr>
                <w:rFonts w:ascii="Arial" w:hAnsi="Arial" w:cs="Arial"/>
                <w:color w:val="000000" w:themeColor="text1"/>
              </w:rPr>
              <w:t>School policy statement and advice for parents/carers ava</w:t>
            </w:r>
            <w:r w:rsidR="00ED07F1">
              <w:rPr>
                <w:rFonts w:ascii="Arial" w:hAnsi="Arial" w:cs="Arial"/>
                <w:color w:val="000000" w:themeColor="text1"/>
              </w:rPr>
              <w:t>ilable on school website by Nov</w:t>
            </w:r>
            <w:r w:rsidRPr="00DB4444">
              <w:rPr>
                <w:rFonts w:ascii="Arial" w:hAnsi="Arial" w:cs="Arial"/>
                <w:color w:val="000000" w:themeColor="text1"/>
              </w:rPr>
              <w:t>ember 2020.</w:t>
            </w:r>
          </w:p>
        </w:tc>
        <w:tc>
          <w:tcPr>
            <w:tcW w:w="868" w:type="dxa"/>
          </w:tcPr>
          <w:p w14:paraId="2EE7B31A" w14:textId="77777777" w:rsidR="00F70783" w:rsidRPr="00DB4444" w:rsidRDefault="00F70783" w:rsidP="00451C28">
            <w:pPr>
              <w:jc w:val="center"/>
              <w:rPr>
                <w:rFonts w:ascii="Arial" w:hAnsi="Arial" w:cs="Arial"/>
                <w:color w:val="000000" w:themeColor="text1"/>
              </w:rPr>
            </w:pPr>
          </w:p>
        </w:tc>
        <w:tc>
          <w:tcPr>
            <w:tcW w:w="826" w:type="dxa"/>
          </w:tcPr>
          <w:p w14:paraId="09CEB401" w14:textId="77777777" w:rsidR="00F70783" w:rsidRPr="00DB4444" w:rsidRDefault="00F70783" w:rsidP="00451C28">
            <w:pPr>
              <w:jc w:val="center"/>
              <w:rPr>
                <w:rFonts w:ascii="Arial" w:hAnsi="Arial" w:cs="Arial"/>
                <w:color w:val="000000" w:themeColor="text1"/>
              </w:rPr>
            </w:pPr>
          </w:p>
        </w:tc>
        <w:tc>
          <w:tcPr>
            <w:tcW w:w="869" w:type="dxa"/>
          </w:tcPr>
          <w:p w14:paraId="59DC4FBF" w14:textId="77777777" w:rsidR="00F70783" w:rsidRPr="00DB4444" w:rsidRDefault="00F70783" w:rsidP="00451C28">
            <w:pPr>
              <w:jc w:val="center"/>
              <w:rPr>
                <w:rFonts w:ascii="Arial" w:hAnsi="Arial" w:cs="Arial"/>
                <w:color w:val="000000" w:themeColor="text1"/>
              </w:rPr>
            </w:pPr>
          </w:p>
        </w:tc>
      </w:tr>
      <w:tr w:rsidR="00B50A9F" w:rsidRPr="00DB4444" w14:paraId="4E130561" w14:textId="77777777" w:rsidTr="00884001">
        <w:trPr>
          <w:trHeight w:val="1722"/>
        </w:trPr>
        <w:tc>
          <w:tcPr>
            <w:tcW w:w="566" w:type="dxa"/>
          </w:tcPr>
          <w:p w14:paraId="3FEFE7C1" w14:textId="77DB6C3C" w:rsidR="00B50A9F" w:rsidRPr="00B7457C" w:rsidRDefault="00B90103" w:rsidP="00B50A9F">
            <w:pPr>
              <w:ind w:left="24"/>
              <w:rPr>
                <w:rFonts w:ascii="Arial" w:hAnsi="Arial" w:cs="Arial"/>
                <w:color w:val="000000" w:themeColor="text1"/>
                <w:sz w:val="16"/>
                <w:szCs w:val="16"/>
              </w:rPr>
            </w:pPr>
            <w:r>
              <w:rPr>
                <w:rFonts w:ascii="Arial" w:hAnsi="Arial" w:cs="Arial"/>
                <w:color w:val="000000" w:themeColor="text1"/>
                <w:sz w:val="16"/>
                <w:szCs w:val="16"/>
              </w:rPr>
              <w:t>1.5</w:t>
            </w:r>
          </w:p>
        </w:tc>
        <w:tc>
          <w:tcPr>
            <w:tcW w:w="3394" w:type="dxa"/>
          </w:tcPr>
          <w:p w14:paraId="719AB140" w14:textId="1DF7DA6F" w:rsidR="00B50A9F" w:rsidRPr="00DB4444" w:rsidRDefault="001508D4" w:rsidP="001508D4">
            <w:pPr>
              <w:pStyle w:val="paragraph"/>
              <w:textAlignment w:val="baseline"/>
              <w:rPr>
                <w:rStyle w:val="normaltextrun"/>
                <w:rFonts w:ascii="Arial" w:eastAsiaTheme="minorHAnsi" w:hAnsi="Arial" w:cs="Arial"/>
                <w:color w:val="000000" w:themeColor="text1"/>
                <w:sz w:val="20"/>
                <w:szCs w:val="20"/>
                <w:lang w:val="en-GB"/>
              </w:rPr>
            </w:pPr>
            <w:r>
              <w:rPr>
                <w:rStyle w:val="normaltextrun"/>
                <w:rFonts w:ascii="Arial" w:eastAsiaTheme="minorHAnsi" w:hAnsi="Arial" w:cs="Arial"/>
                <w:color w:val="000000" w:themeColor="text1"/>
                <w:sz w:val="20"/>
                <w:szCs w:val="20"/>
                <w:lang w:val="en-GB"/>
              </w:rPr>
              <w:t>Leaders eg Distance L</w:t>
            </w:r>
            <w:r w:rsidR="004A39A3" w:rsidRPr="00DB4444">
              <w:rPr>
                <w:rStyle w:val="normaltextrun"/>
                <w:rFonts w:ascii="Arial" w:eastAsiaTheme="minorHAnsi" w:hAnsi="Arial" w:cs="Arial"/>
                <w:color w:val="000000" w:themeColor="text1"/>
                <w:sz w:val="20"/>
                <w:szCs w:val="20"/>
                <w:lang w:val="en-GB"/>
              </w:rPr>
              <w:t>earning Lead, ALNCo,</w:t>
            </w:r>
            <w:r>
              <w:rPr>
                <w:rStyle w:val="normaltextrun"/>
                <w:rFonts w:ascii="Arial" w:eastAsiaTheme="minorHAnsi" w:hAnsi="Arial" w:cs="Arial"/>
                <w:color w:val="000000" w:themeColor="text1"/>
                <w:sz w:val="20"/>
                <w:szCs w:val="20"/>
                <w:lang w:val="en-GB"/>
              </w:rPr>
              <w:t xml:space="preserve"> safeguarding/ well being lead, </w:t>
            </w:r>
            <w:r w:rsidR="004A39A3" w:rsidRPr="00DB4444">
              <w:rPr>
                <w:rStyle w:val="normaltextrun"/>
                <w:rFonts w:ascii="Arial" w:eastAsiaTheme="minorHAnsi" w:hAnsi="Arial" w:cs="Arial"/>
                <w:color w:val="000000" w:themeColor="text1"/>
                <w:sz w:val="20"/>
                <w:szCs w:val="20"/>
                <w:lang w:val="en-GB"/>
              </w:rPr>
              <w:t>e</w:t>
            </w:r>
            <w:r w:rsidR="00B50A9F" w:rsidRPr="00DB4444">
              <w:rPr>
                <w:rStyle w:val="normaltextrun"/>
                <w:rFonts w:ascii="Arial" w:eastAsiaTheme="minorHAnsi" w:hAnsi="Arial" w:cs="Arial"/>
                <w:color w:val="000000" w:themeColor="text1"/>
                <w:sz w:val="20"/>
                <w:szCs w:val="20"/>
                <w:lang w:val="en-GB"/>
              </w:rPr>
              <w:t xml:space="preserve">ngage with </w:t>
            </w:r>
            <w:r w:rsidR="00B50A9F" w:rsidRPr="006460E9">
              <w:rPr>
                <w:rStyle w:val="normaltextrun"/>
                <w:rFonts w:ascii="Arial" w:eastAsiaTheme="minorHAnsi" w:hAnsi="Arial" w:cs="Arial"/>
                <w:b/>
                <w:bCs/>
                <w:color w:val="000000" w:themeColor="text1"/>
                <w:sz w:val="20"/>
                <w:szCs w:val="20"/>
                <w:lang w:val="en-GB"/>
              </w:rPr>
              <w:t>wider services and agencies</w:t>
            </w:r>
            <w:r w:rsidR="005E773C" w:rsidRPr="00DB4444">
              <w:rPr>
                <w:rStyle w:val="normaltextrun"/>
                <w:rFonts w:ascii="Arial" w:eastAsiaTheme="minorHAnsi" w:hAnsi="Arial" w:cs="Arial"/>
                <w:color w:val="000000" w:themeColor="text1"/>
                <w:sz w:val="20"/>
                <w:szCs w:val="20"/>
                <w:lang w:val="en-GB"/>
              </w:rPr>
              <w:t xml:space="preserve"> (outside of education)</w:t>
            </w:r>
            <w:r w:rsidR="00B50A9F" w:rsidRPr="00DB4444">
              <w:rPr>
                <w:rStyle w:val="normaltextrun"/>
                <w:rFonts w:ascii="Arial" w:eastAsiaTheme="minorHAnsi" w:hAnsi="Arial" w:cs="Arial"/>
                <w:color w:val="000000" w:themeColor="text1"/>
                <w:sz w:val="20"/>
                <w:szCs w:val="20"/>
                <w:lang w:val="en-GB"/>
              </w:rPr>
              <w:t xml:space="preserve"> to support collaboration e.g. youth service</w:t>
            </w:r>
            <w:r w:rsidR="00884001">
              <w:rPr>
                <w:rStyle w:val="normaltextrun"/>
                <w:rFonts w:ascii="Arial" w:eastAsiaTheme="minorHAnsi" w:hAnsi="Arial" w:cs="Arial"/>
                <w:color w:val="000000" w:themeColor="text1"/>
                <w:sz w:val="20"/>
                <w:szCs w:val="20"/>
                <w:lang w:val="en-GB"/>
              </w:rPr>
              <w:t>.</w:t>
            </w:r>
          </w:p>
        </w:tc>
        <w:tc>
          <w:tcPr>
            <w:tcW w:w="3394" w:type="dxa"/>
          </w:tcPr>
          <w:p w14:paraId="568ED1CB" w14:textId="37D42791" w:rsidR="00B50A9F" w:rsidRPr="00DB4444" w:rsidRDefault="00B50A9F" w:rsidP="00B90103">
            <w:pPr>
              <w:ind w:left="24"/>
              <w:rPr>
                <w:rFonts w:ascii="Arial" w:hAnsi="Arial" w:cs="Arial"/>
                <w:color w:val="000000" w:themeColor="text1"/>
              </w:rPr>
            </w:pPr>
            <w:r w:rsidRPr="00DB4444">
              <w:rPr>
                <w:rFonts w:ascii="Arial" w:hAnsi="Arial" w:cs="Arial"/>
                <w:color w:val="000000" w:themeColor="text1"/>
              </w:rPr>
              <w:t xml:space="preserve">Effective networks and collaborative arrangements support learners’ social and emotional and academic development. </w:t>
            </w:r>
          </w:p>
        </w:tc>
        <w:tc>
          <w:tcPr>
            <w:tcW w:w="1414" w:type="dxa"/>
          </w:tcPr>
          <w:p w14:paraId="03AE2A20" w14:textId="77777777" w:rsidR="001508D4" w:rsidRPr="001508D4" w:rsidRDefault="001508D4" w:rsidP="00451C28">
            <w:pPr>
              <w:ind w:left="24"/>
              <w:jc w:val="center"/>
              <w:rPr>
                <w:rFonts w:ascii="Arial" w:hAnsi="Arial" w:cs="Arial"/>
              </w:rPr>
            </w:pPr>
            <w:r w:rsidRPr="001508D4">
              <w:rPr>
                <w:rFonts w:ascii="Arial" w:hAnsi="Arial" w:cs="Arial"/>
              </w:rPr>
              <w:t>Cluster grant plan</w:t>
            </w:r>
            <w:r w:rsidR="00D36556" w:rsidRPr="001508D4">
              <w:rPr>
                <w:rFonts w:ascii="Arial" w:hAnsi="Arial" w:cs="Arial"/>
              </w:rPr>
              <w:t xml:space="preserve"> </w:t>
            </w:r>
          </w:p>
          <w:p w14:paraId="32B6D9F9" w14:textId="77777777" w:rsidR="001508D4" w:rsidRPr="001508D4" w:rsidRDefault="001508D4" w:rsidP="001508D4">
            <w:pPr>
              <w:ind w:left="24"/>
              <w:jc w:val="center"/>
              <w:rPr>
                <w:rFonts w:ascii="Arial" w:hAnsi="Arial" w:cs="Arial"/>
              </w:rPr>
            </w:pPr>
            <w:r w:rsidRPr="001508D4">
              <w:rPr>
                <w:rFonts w:ascii="Arial" w:hAnsi="Arial" w:cs="Arial"/>
              </w:rPr>
              <w:t>PL meetings with cluster</w:t>
            </w:r>
          </w:p>
          <w:p w14:paraId="4013482A" w14:textId="5457FBC0" w:rsidR="00B50A9F" w:rsidRPr="00D36556" w:rsidRDefault="001508D4" w:rsidP="001508D4">
            <w:pPr>
              <w:ind w:left="24"/>
              <w:jc w:val="center"/>
              <w:rPr>
                <w:rFonts w:ascii="Arial" w:hAnsi="Arial" w:cs="Arial"/>
                <w:color w:val="FF0000"/>
              </w:rPr>
            </w:pPr>
            <w:r w:rsidRPr="001508D4">
              <w:rPr>
                <w:rFonts w:ascii="Arial" w:hAnsi="Arial" w:cs="Arial"/>
              </w:rPr>
              <w:t>Professional enquiries</w:t>
            </w:r>
          </w:p>
        </w:tc>
        <w:tc>
          <w:tcPr>
            <w:tcW w:w="1377" w:type="dxa"/>
          </w:tcPr>
          <w:p w14:paraId="3EC450EB" w14:textId="20E94D16" w:rsidR="00B50A9F" w:rsidRPr="00DB4444" w:rsidRDefault="00884001" w:rsidP="00451C28">
            <w:pPr>
              <w:ind w:left="24"/>
              <w:jc w:val="center"/>
              <w:rPr>
                <w:rFonts w:ascii="Arial" w:hAnsi="Arial" w:cs="Arial"/>
                <w:color w:val="000000" w:themeColor="text1"/>
              </w:rPr>
            </w:pPr>
            <w:r>
              <w:rPr>
                <w:rFonts w:ascii="Arial" w:hAnsi="Arial" w:cs="Arial"/>
                <w:color w:val="000000" w:themeColor="text1"/>
              </w:rPr>
              <w:t>S</w:t>
            </w:r>
            <w:r w:rsidR="009109ED">
              <w:rPr>
                <w:rFonts w:ascii="Arial" w:hAnsi="Arial" w:cs="Arial"/>
                <w:color w:val="000000" w:themeColor="text1"/>
              </w:rPr>
              <w:t>eptember</w:t>
            </w:r>
            <w:r>
              <w:rPr>
                <w:rFonts w:ascii="Arial" w:hAnsi="Arial" w:cs="Arial"/>
                <w:color w:val="000000" w:themeColor="text1"/>
              </w:rPr>
              <w:t xml:space="preserve"> onwards.</w:t>
            </w:r>
          </w:p>
        </w:tc>
        <w:tc>
          <w:tcPr>
            <w:tcW w:w="2705" w:type="dxa"/>
          </w:tcPr>
          <w:p w14:paraId="0C612329" w14:textId="76D142BD" w:rsidR="00B50A9F" w:rsidRPr="00DB4444" w:rsidRDefault="004A39A3" w:rsidP="00B90103">
            <w:pPr>
              <w:ind w:left="24"/>
              <w:rPr>
                <w:rFonts w:ascii="Arial" w:hAnsi="Arial" w:cs="Arial"/>
                <w:color w:val="000000" w:themeColor="text1"/>
              </w:rPr>
            </w:pPr>
            <w:r w:rsidRPr="00986B37">
              <w:rPr>
                <w:rFonts w:ascii="Arial" w:hAnsi="Arial" w:cs="Arial"/>
                <w:color w:val="000000" w:themeColor="text1"/>
              </w:rPr>
              <w:t>Quality of provision is monit</w:t>
            </w:r>
            <w:r w:rsidR="00B90103">
              <w:rPr>
                <w:rFonts w:ascii="Arial" w:hAnsi="Arial" w:cs="Arial"/>
                <w:color w:val="000000" w:themeColor="text1"/>
              </w:rPr>
              <w:t>ored as part of the school’s AMSE</w:t>
            </w:r>
            <w:r w:rsidRPr="00986B37">
              <w:rPr>
                <w:rFonts w:ascii="Arial" w:hAnsi="Arial" w:cs="Arial"/>
                <w:color w:val="000000" w:themeColor="text1"/>
              </w:rPr>
              <w:t xml:space="preserve"> cycle by the use of first hand evidence</w:t>
            </w:r>
            <w:r w:rsidR="00884001">
              <w:rPr>
                <w:rFonts w:ascii="Arial" w:hAnsi="Arial" w:cs="Arial"/>
                <w:color w:val="000000" w:themeColor="text1"/>
              </w:rPr>
              <w:t>.</w:t>
            </w:r>
          </w:p>
        </w:tc>
        <w:tc>
          <w:tcPr>
            <w:tcW w:w="868" w:type="dxa"/>
          </w:tcPr>
          <w:p w14:paraId="058EA2EE" w14:textId="77777777" w:rsidR="00B50A9F" w:rsidRPr="00DB4444" w:rsidRDefault="00B50A9F" w:rsidP="00451C28">
            <w:pPr>
              <w:ind w:left="24"/>
              <w:jc w:val="center"/>
              <w:rPr>
                <w:rFonts w:ascii="Arial" w:hAnsi="Arial" w:cs="Arial"/>
                <w:color w:val="000000" w:themeColor="text1"/>
              </w:rPr>
            </w:pPr>
          </w:p>
        </w:tc>
        <w:tc>
          <w:tcPr>
            <w:tcW w:w="826" w:type="dxa"/>
          </w:tcPr>
          <w:p w14:paraId="4C0D3F6E" w14:textId="77777777" w:rsidR="00B50A9F" w:rsidRPr="00DB4444" w:rsidRDefault="00B50A9F" w:rsidP="00451C28">
            <w:pPr>
              <w:ind w:left="24"/>
              <w:jc w:val="center"/>
              <w:rPr>
                <w:rFonts w:ascii="Arial" w:hAnsi="Arial" w:cs="Arial"/>
                <w:color w:val="000000" w:themeColor="text1"/>
              </w:rPr>
            </w:pPr>
          </w:p>
        </w:tc>
        <w:tc>
          <w:tcPr>
            <w:tcW w:w="869" w:type="dxa"/>
          </w:tcPr>
          <w:p w14:paraId="334736EE" w14:textId="77777777" w:rsidR="00B50A9F" w:rsidRPr="00DB4444" w:rsidRDefault="00B50A9F" w:rsidP="00451C28">
            <w:pPr>
              <w:ind w:left="24"/>
              <w:jc w:val="center"/>
              <w:rPr>
                <w:rFonts w:ascii="Arial" w:hAnsi="Arial" w:cs="Arial"/>
                <w:color w:val="000000" w:themeColor="text1"/>
              </w:rPr>
            </w:pPr>
          </w:p>
        </w:tc>
      </w:tr>
      <w:tr w:rsidR="00F237BB" w:rsidRPr="00DB4444" w14:paraId="66A3F918" w14:textId="77777777" w:rsidTr="00884001">
        <w:trPr>
          <w:trHeight w:val="70"/>
        </w:trPr>
        <w:tc>
          <w:tcPr>
            <w:tcW w:w="566" w:type="dxa"/>
          </w:tcPr>
          <w:p w14:paraId="1AE8C482" w14:textId="2BD50691" w:rsidR="00F237BB" w:rsidRPr="00DB4444" w:rsidRDefault="00884001" w:rsidP="00F237BB">
            <w:pPr>
              <w:ind w:left="24"/>
              <w:rPr>
                <w:rFonts w:ascii="Arial" w:hAnsi="Arial" w:cs="Arial"/>
                <w:color w:val="000000" w:themeColor="text1"/>
              </w:rPr>
            </w:pPr>
            <w:r>
              <w:rPr>
                <w:rFonts w:ascii="Arial" w:hAnsi="Arial" w:cs="Arial"/>
                <w:color w:val="000000" w:themeColor="text1"/>
                <w:sz w:val="16"/>
                <w:szCs w:val="16"/>
              </w:rPr>
              <w:t>1.6</w:t>
            </w:r>
          </w:p>
        </w:tc>
        <w:tc>
          <w:tcPr>
            <w:tcW w:w="3394" w:type="dxa"/>
          </w:tcPr>
          <w:p w14:paraId="6EC75E21" w14:textId="3AA650E1" w:rsidR="003F0B4F" w:rsidRPr="00DB4444" w:rsidRDefault="00F237BB" w:rsidP="00884001">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Leaders </w:t>
            </w:r>
            <w:r w:rsidR="00320753" w:rsidRPr="00DB4444">
              <w:rPr>
                <w:rStyle w:val="normaltextrun"/>
                <w:rFonts w:ascii="Arial" w:hAnsi="Arial" w:cs="Arial"/>
                <w:color w:val="000000" w:themeColor="text1"/>
              </w:rPr>
              <w:t xml:space="preserve">to </w:t>
            </w:r>
            <w:r w:rsidR="0057728E" w:rsidRPr="00DB4444">
              <w:rPr>
                <w:rStyle w:val="normaltextrun"/>
                <w:rFonts w:ascii="Arial" w:hAnsi="Arial" w:cs="Arial"/>
                <w:color w:val="000000" w:themeColor="text1"/>
              </w:rPr>
              <w:t xml:space="preserve">review and adapt their </w:t>
            </w:r>
            <w:r w:rsidR="00884001">
              <w:rPr>
                <w:rStyle w:val="normaltextrun"/>
                <w:rFonts w:ascii="Arial" w:hAnsi="Arial" w:cs="Arial"/>
                <w:b/>
                <w:bCs/>
                <w:color w:val="000000" w:themeColor="text1"/>
              </w:rPr>
              <w:t>AMSE</w:t>
            </w:r>
            <w:r w:rsidR="00CC3571" w:rsidRPr="0013743C">
              <w:rPr>
                <w:rStyle w:val="normaltextrun"/>
                <w:rFonts w:ascii="Arial" w:hAnsi="Arial" w:cs="Arial"/>
                <w:b/>
                <w:bCs/>
                <w:color w:val="000000" w:themeColor="text1"/>
              </w:rPr>
              <w:t xml:space="preserve"> cycle</w:t>
            </w:r>
            <w:r w:rsidR="00CC3571" w:rsidRPr="00DB4444">
              <w:rPr>
                <w:rStyle w:val="normaltextrun"/>
                <w:rFonts w:ascii="Arial" w:hAnsi="Arial" w:cs="Arial"/>
                <w:color w:val="000000" w:themeColor="text1"/>
              </w:rPr>
              <w:t xml:space="preserve"> to reflect the distance learning / blended learning </w:t>
            </w:r>
            <w:r w:rsidR="00AC0ED5" w:rsidRPr="00DB4444">
              <w:rPr>
                <w:rStyle w:val="normaltextrun"/>
                <w:rFonts w:ascii="Arial" w:hAnsi="Arial" w:cs="Arial"/>
                <w:color w:val="000000" w:themeColor="text1"/>
              </w:rPr>
              <w:t>agenda</w:t>
            </w:r>
            <w:r w:rsidR="00884001">
              <w:rPr>
                <w:rStyle w:val="normaltextrun"/>
                <w:rFonts w:ascii="Arial" w:hAnsi="Arial" w:cs="Arial"/>
                <w:color w:val="000000" w:themeColor="text1"/>
              </w:rPr>
              <w:t>.</w:t>
            </w:r>
          </w:p>
        </w:tc>
        <w:tc>
          <w:tcPr>
            <w:tcW w:w="3394" w:type="dxa"/>
          </w:tcPr>
          <w:p w14:paraId="71730CF3" w14:textId="494C27BB" w:rsidR="0064459F" w:rsidRPr="00DB4444" w:rsidRDefault="00884001" w:rsidP="00884001">
            <w:pPr>
              <w:rPr>
                <w:rStyle w:val="normaltextrun"/>
                <w:rFonts w:ascii="Arial" w:hAnsi="Arial" w:cs="Arial"/>
                <w:color w:val="000000" w:themeColor="text1"/>
              </w:rPr>
            </w:pPr>
            <w:r>
              <w:rPr>
                <w:rFonts w:ascii="Arial" w:hAnsi="Arial" w:cs="Arial"/>
                <w:color w:val="000000" w:themeColor="text1"/>
              </w:rPr>
              <w:t>AMSE</w:t>
            </w:r>
            <w:r w:rsidR="00FF1830" w:rsidRPr="00550EE9">
              <w:rPr>
                <w:rFonts w:ascii="Arial" w:hAnsi="Arial" w:cs="Arial"/>
                <w:color w:val="000000" w:themeColor="text1"/>
              </w:rPr>
              <w:t xml:space="preserve"> processes are</w:t>
            </w:r>
            <w:r w:rsidR="00E84288" w:rsidRPr="00550EE9">
              <w:rPr>
                <w:rFonts w:ascii="Arial" w:hAnsi="Arial" w:cs="Arial"/>
                <w:color w:val="000000" w:themeColor="text1"/>
              </w:rPr>
              <w:t xml:space="preserve"> used </w:t>
            </w:r>
            <w:r w:rsidR="005531FE" w:rsidRPr="00550EE9">
              <w:rPr>
                <w:rFonts w:ascii="Arial" w:hAnsi="Arial" w:cs="Arial"/>
                <w:color w:val="000000" w:themeColor="text1"/>
              </w:rPr>
              <w:t>effe</w:t>
            </w:r>
            <w:r w:rsidR="00E74789" w:rsidRPr="00550EE9">
              <w:rPr>
                <w:rFonts w:ascii="Arial" w:hAnsi="Arial" w:cs="Arial"/>
                <w:color w:val="000000" w:themeColor="text1"/>
              </w:rPr>
              <w:t>ctively</w:t>
            </w:r>
            <w:r>
              <w:rPr>
                <w:rFonts w:ascii="Arial" w:hAnsi="Arial" w:cs="Arial"/>
                <w:color w:val="000000" w:themeColor="text1"/>
              </w:rPr>
              <w:t xml:space="preserve"> by leaders</w:t>
            </w:r>
            <w:r w:rsidR="00E84288" w:rsidRPr="00550EE9">
              <w:rPr>
                <w:rFonts w:ascii="Arial" w:hAnsi="Arial" w:cs="Arial"/>
                <w:color w:val="000000" w:themeColor="text1"/>
              </w:rPr>
              <w:t xml:space="preserve"> </w:t>
            </w:r>
            <w:r w:rsidR="008C5E39" w:rsidRPr="00550EE9">
              <w:rPr>
                <w:rFonts w:ascii="Arial" w:hAnsi="Arial" w:cs="Arial"/>
                <w:color w:val="000000" w:themeColor="text1"/>
              </w:rPr>
              <w:t xml:space="preserve">to </w:t>
            </w:r>
            <w:r w:rsidR="00F8647F" w:rsidRPr="00550EE9">
              <w:rPr>
                <w:rFonts w:ascii="Arial" w:hAnsi="Arial" w:cs="Arial"/>
                <w:color w:val="000000" w:themeColor="text1"/>
              </w:rPr>
              <w:t xml:space="preserve">inform </w:t>
            </w:r>
            <w:r w:rsidR="008C5E39" w:rsidRPr="00550EE9">
              <w:rPr>
                <w:rFonts w:ascii="Arial" w:hAnsi="Arial" w:cs="Arial"/>
                <w:color w:val="000000" w:themeColor="text1"/>
              </w:rPr>
              <w:t xml:space="preserve">the </w:t>
            </w:r>
            <w:r w:rsidR="0086550A" w:rsidRPr="00550EE9">
              <w:rPr>
                <w:rFonts w:ascii="Arial" w:hAnsi="Arial" w:cs="Arial"/>
                <w:color w:val="000000" w:themeColor="text1"/>
              </w:rPr>
              <w:t>professional learning of</w:t>
            </w:r>
            <w:r>
              <w:rPr>
                <w:rFonts w:ascii="Arial" w:hAnsi="Arial" w:cs="Arial"/>
                <w:color w:val="000000" w:themeColor="text1"/>
              </w:rPr>
              <w:t xml:space="preserve"> all staff </w:t>
            </w:r>
            <w:r w:rsidR="00FF1830" w:rsidRPr="00550EE9">
              <w:rPr>
                <w:rFonts w:ascii="Arial" w:hAnsi="Arial" w:cs="Arial"/>
                <w:color w:val="000000" w:themeColor="text1"/>
              </w:rPr>
              <w:t>to</w:t>
            </w:r>
            <w:r w:rsidR="00F8647F" w:rsidRPr="00550EE9">
              <w:rPr>
                <w:rFonts w:ascii="Arial" w:hAnsi="Arial" w:cs="Arial"/>
                <w:color w:val="000000" w:themeColor="text1"/>
              </w:rPr>
              <w:t xml:space="preserve"> improv</w:t>
            </w:r>
            <w:r w:rsidR="00FF1830" w:rsidRPr="00550EE9">
              <w:rPr>
                <w:rFonts w:ascii="Arial" w:hAnsi="Arial" w:cs="Arial"/>
                <w:color w:val="000000" w:themeColor="text1"/>
              </w:rPr>
              <w:t>e</w:t>
            </w:r>
            <w:r w:rsidR="00F8647F" w:rsidRPr="00550EE9">
              <w:rPr>
                <w:rFonts w:ascii="Arial" w:hAnsi="Arial" w:cs="Arial"/>
                <w:color w:val="000000" w:themeColor="text1"/>
              </w:rPr>
              <w:t xml:space="preserve"> the</w:t>
            </w:r>
            <w:r w:rsidR="00E84288" w:rsidRPr="00550EE9">
              <w:rPr>
                <w:rFonts w:ascii="Arial" w:hAnsi="Arial" w:cs="Arial"/>
                <w:color w:val="000000" w:themeColor="text1"/>
              </w:rPr>
              <w:t xml:space="preserve"> quality</w:t>
            </w:r>
            <w:r w:rsidR="006B40BB" w:rsidRPr="00550EE9">
              <w:rPr>
                <w:rFonts w:ascii="Arial" w:hAnsi="Arial" w:cs="Arial"/>
                <w:color w:val="000000" w:themeColor="text1"/>
              </w:rPr>
              <w:t xml:space="preserve"> of provision</w:t>
            </w:r>
            <w:r w:rsidR="00357D9C" w:rsidRPr="00550EE9">
              <w:rPr>
                <w:rFonts w:ascii="Arial" w:hAnsi="Arial" w:cs="Arial"/>
                <w:color w:val="000000" w:themeColor="text1"/>
              </w:rPr>
              <w:t xml:space="preserve"> </w:t>
            </w:r>
            <w:r w:rsidR="00A25110" w:rsidRPr="00550EE9">
              <w:rPr>
                <w:rFonts w:ascii="Arial" w:hAnsi="Arial" w:cs="Arial"/>
                <w:color w:val="000000" w:themeColor="text1"/>
              </w:rPr>
              <w:t>and support pupil progress</w:t>
            </w:r>
          </w:p>
        </w:tc>
        <w:tc>
          <w:tcPr>
            <w:tcW w:w="1414" w:type="dxa"/>
          </w:tcPr>
          <w:p w14:paraId="3D1AB916" w14:textId="77777777" w:rsidR="00F237BB" w:rsidRDefault="00FD6236" w:rsidP="00451C28">
            <w:pPr>
              <w:ind w:left="24"/>
              <w:jc w:val="center"/>
              <w:rPr>
                <w:rFonts w:ascii="Arial" w:hAnsi="Arial" w:cs="Arial"/>
                <w:color w:val="000000" w:themeColor="text1"/>
              </w:rPr>
            </w:pPr>
            <w:r w:rsidRPr="00DB4444">
              <w:rPr>
                <w:rFonts w:ascii="Arial" w:hAnsi="Arial" w:cs="Arial"/>
                <w:color w:val="000000" w:themeColor="text1"/>
              </w:rPr>
              <w:t>WG Guidance</w:t>
            </w:r>
          </w:p>
          <w:p w14:paraId="65C4B4F2" w14:textId="18D3A2F0" w:rsidR="00D36556" w:rsidRPr="00D36556" w:rsidRDefault="00D36556" w:rsidP="001508D4">
            <w:pPr>
              <w:ind w:left="24"/>
              <w:jc w:val="center"/>
              <w:rPr>
                <w:rFonts w:ascii="Arial" w:hAnsi="Arial" w:cs="Arial"/>
                <w:color w:val="FF0000"/>
              </w:rPr>
            </w:pPr>
            <w:r w:rsidRPr="001508D4">
              <w:rPr>
                <w:rFonts w:ascii="Arial" w:hAnsi="Arial" w:cs="Arial"/>
              </w:rPr>
              <w:t>AMSE timetable</w:t>
            </w:r>
          </w:p>
        </w:tc>
        <w:tc>
          <w:tcPr>
            <w:tcW w:w="1377" w:type="dxa"/>
          </w:tcPr>
          <w:p w14:paraId="465E8CB1" w14:textId="77777777" w:rsidR="00F237BB" w:rsidRPr="00DB4444" w:rsidRDefault="00F237BB" w:rsidP="00451C28">
            <w:pPr>
              <w:ind w:left="24"/>
              <w:jc w:val="center"/>
              <w:rPr>
                <w:rFonts w:ascii="Arial" w:hAnsi="Arial" w:cs="Arial"/>
                <w:color w:val="000000" w:themeColor="text1"/>
              </w:rPr>
            </w:pPr>
          </w:p>
        </w:tc>
        <w:tc>
          <w:tcPr>
            <w:tcW w:w="2705" w:type="dxa"/>
          </w:tcPr>
          <w:p w14:paraId="344847E8" w14:textId="456BA8BA" w:rsidR="00F237BB" w:rsidRPr="00DB4444" w:rsidRDefault="00884001" w:rsidP="00884001">
            <w:pPr>
              <w:rPr>
                <w:rFonts w:ascii="Arial" w:hAnsi="Arial" w:cs="Arial"/>
                <w:color w:val="000000" w:themeColor="text1"/>
              </w:rPr>
            </w:pPr>
            <w:r>
              <w:rPr>
                <w:rFonts w:ascii="Arial" w:hAnsi="Arial" w:cs="Arial"/>
                <w:color w:val="000000" w:themeColor="text1"/>
              </w:rPr>
              <w:t>Progress relating to AMSE</w:t>
            </w:r>
            <w:r w:rsidR="005437FA" w:rsidRPr="00DB4444">
              <w:rPr>
                <w:rFonts w:ascii="Arial" w:hAnsi="Arial" w:cs="Arial"/>
                <w:color w:val="000000" w:themeColor="text1"/>
              </w:rPr>
              <w:t xml:space="preserve"> </w:t>
            </w:r>
            <w:r w:rsidR="006D65DE" w:rsidRPr="00DB4444">
              <w:rPr>
                <w:rFonts w:ascii="Arial" w:hAnsi="Arial" w:cs="Arial"/>
                <w:color w:val="000000" w:themeColor="text1"/>
              </w:rPr>
              <w:t>processes to be r</w:t>
            </w:r>
            <w:r w:rsidR="00F84CA1" w:rsidRPr="00DB4444">
              <w:rPr>
                <w:rFonts w:ascii="Arial" w:hAnsi="Arial" w:cs="Arial"/>
                <w:color w:val="000000" w:themeColor="text1"/>
              </w:rPr>
              <w:t>eport</w:t>
            </w:r>
            <w:r w:rsidR="006D65DE" w:rsidRPr="00DB4444">
              <w:rPr>
                <w:rFonts w:ascii="Arial" w:hAnsi="Arial" w:cs="Arial"/>
                <w:color w:val="000000" w:themeColor="text1"/>
              </w:rPr>
              <w:t>ed</w:t>
            </w:r>
            <w:r w:rsidR="00F84CA1" w:rsidRPr="00DB4444">
              <w:rPr>
                <w:rFonts w:ascii="Arial" w:hAnsi="Arial" w:cs="Arial"/>
                <w:color w:val="000000" w:themeColor="text1"/>
              </w:rPr>
              <w:t xml:space="preserve"> </w:t>
            </w:r>
            <w:r w:rsidR="0056200D" w:rsidRPr="00DB4444">
              <w:rPr>
                <w:rFonts w:ascii="Arial" w:hAnsi="Arial" w:cs="Arial"/>
                <w:color w:val="000000" w:themeColor="text1"/>
              </w:rPr>
              <w:t xml:space="preserve">through </w:t>
            </w:r>
            <w:r w:rsidR="00321B2E" w:rsidRPr="00DB4444">
              <w:rPr>
                <w:rFonts w:ascii="Arial" w:hAnsi="Arial" w:cs="Arial"/>
                <w:color w:val="000000" w:themeColor="text1"/>
              </w:rPr>
              <w:t>usual</w:t>
            </w:r>
            <w:r w:rsidR="0056200D" w:rsidRPr="00DB4444">
              <w:rPr>
                <w:rFonts w:ascii="Arial" w:hAnsi="Arial" w:cs="Arial"/>
                <w:color w:val="000000" w:themeColor="text1"/>
              </w:rPr>
              <w:t xml:space="preserve"> line management channels.</w:t>
            </w:r>
            <w:r>
              <w:rPr>
                <w:rFonts w:ascii="Arial" w:hAnsi="Arial" w:cs="Arial"/>
                <w:color w:val="000000" w:themeColor="text1"/>
              </w:rPr>
              <w:t xml:space="preserve"> HT reports to GB.</w:t>
            </w:r>
          </w:p>
        </w:tc>
        <w:tc>
          <w:tcPr>
            <w:tcW w:w="868" w:type="dxa"/>
          </w:tcPr>
          <w:p w14:paraId="53FB4E72" w14:textId="77777777" w:rsidR="00F237BB" w:rsidRPr="00DB4444" w:rsidRDefault="00F237BB" w:rsidP="00451C28">
            <w:pPr>
              <w:ind w:left="24"/>
              <w:jc w:val="center"/>
              <w:rPr>
                <w:rFonts w:ascii="Arial" w:hAnsi="Arial" w:cs="Arial"/>
                <w:color w:val="000000" w:themeColor="text1"/>
              </w:rPr>
            </w:pPr>
          </w:p>
        </w:tc>
        <w:tc>
          <w:tcPr>
            <w:tcW w:w="826" w:type="dxa"/>
          </w:tcPr>
          <w:p w14:paraId="6AFD49F9" w14:textId="77777777" w:rsidR="00F237BB" w:rsidRPr="00DB4444" w:rsidRDefault="00F237BB" w:rsidP="00451C28">
            <w:pPr>
              <w:ind w:left="24"/>
              <w:jc w:val="center"/>
              <w:rPr>
                <w:rFonts w:ascii="Arial" w:hAnsi="Arial" w:cs="Arial"/>
                <w:color w:val="000000" w:themeColor="text1"/>
              </w:rPr>
            </w:pPr>
          </w:p>
        </w:tc>
        <w:tc>
          <w:tcPr>
            <w:tcW w:w="869" w:type="dxa"/>
          </w:tcPr>
          <w:p w14:paraId="120BB824" w14:textId="77777777" w:rsidR="00F237BB" w:rsidRPr="00DB4444" w:rsidRDefault="00F237BB" w:rsidP="00451C28">
            <w:pPr>
              <w:ind w:left="24"/>
              <w:jc w:val="center"/>
              <w:rPr>
                <w:rFonts w:ascii="Arial" w:hAnsi="Arial" w:cs="Arial"/>
                <w:color w:val="000000" w:themeColor="text1"/>
              </w:rPr>
            </w:pPr>
          </w:p>
        </w:tc>
      </w:tr>
    </w:tbl>
    <w:p w14:paraId="27A5F5BB" w14:textId="77777777" w:rsidR="00170F68" w:rsidRPr="00DB4444" w:rsidRDefault="00170F68"/>
    <w:tbl>
      <w:tblPr>
        <w:tblStyle w:val="TableGrid"/>
        <w:tblW w:w="15413" w:type="dxa"/>
        <w:tblInd w:w="-817" w:type="dxa"/>
        <w:tblLayout w:type="fixed"/>
        <w:tblLook w:val="04A0" w:firstRow="1" w:lastRow="0" w:firstColumn="1" w:lastColumn="0" w:noHBand="0" w:noVBand="1"/>
      </w:tblPr>
      <w:tblGrid>
        <w:gridCol w:w="567"/>
        <w:gridCol w:w="3402"/>
        <w:gridCol w:w="3402"/>
        <w:gridCol w:w="1417"/>
        <w:gridCol w:w="1380"/>
        <w:gridCol w:w="2668"/>
        <w:gridCol w:w="882"/>
        <w:gridCol w:w="826"/>
        <w:gridCol w:w="869"/>
      </w:tblGrid>
      <w:tr w:rsidR="00641E39" w:rsidRPr="00DB4444" w14:paraId="45930405" w14:textId="77777777" w:rsidTr="003E4CEE">
        <w:trPr>
          <w:trHeight w:val="491"/>
        </w:trPr>
        <w:tc>
          <w:tcPr>
            <w:tcW w:w="567" w:type="dxa"/>
            <w:tcBorders>
              <w:right w:val="nil"/>
            </w:tcBorders>
            <w:shd w:val="clear" w:color="auto" w:fill="D9D9D9" w:themeFill="background1" w:themeFillShade="D9"/>
            <w:vAlign w:val="center"/>
          </w:tcPr>
          <w:p w14:paraId="4A5609A8" w14:textId="559A84BA" w:rsidR="00E12C77" w:rsidRPr="00DB4444" w:rsidRDefault="00E12C77" w:rsidP="003E4CEE">
            <w:pPr>
              <w:rPr>
                <w:rFonts w:ascii="Arial" w:hAnsi="Arial" w:cs="Arial"/>
                <w:b/>
                <w:color w:val="000000" w:themeColor="text1"/>
              </w:rPr>
            </w:pPr>
            <w:r w:rsidRPr="00DB4444">
              <w:rPr>
                <w:rFonts w:ascii="Arial" w:hAnsi="Arial" w:cs="Arial"/>
                <w:b/>
                <w:color w:val="000000" w:themeColor="text1"/>
              </w:rPr>
              <w:t>2.</w:t>
            </w:r>
          </w:p>
        </w:tc>
        <w:tc>
          <w:tcPr>
            <w:tcW w:w="3402" w:type="dxa"/>
            <w:tcBorders>
              <w:left w:val="nil"/>
              <w:right w:val="nil"/>
            </w:tcBorders>
            <w:shd w:val="clear" w:color="auto" w:fill="D9D9D9" w:themeFill="background1" w:themeFillShade="D9"/>
            <w:vAlign w:val="center"/>
          </w:tcPr>
          <w:p w14:paraId="61BD3FE1" w14:textId="6F73DB67" w:rsidR="00E12C77" w:rsidRPr="00DB4444" w:rsidRDefault="00E12C77" w:rsidP="003E4CEE">
            <w:pPr>
              <w:rPr>
                <w:rFonts w:ascii="Arial" w:hAnsi="Arial" w:cs="Arial"/>
                <w:b/>
                <w:color w:val="000000" w:themeColor="text1"/>
              </w:rPr>
            </w:pPr>
            <w:r w:rsidRPr="00DB4444">
              <w:rPr>
                <w:rFonts w:ascii="Arial" w:hAnsi="Arial" w:cs="Arial"/>
                <w:b/>
                <w:color w:val="000000" w:themeColor="text1"/>
              </w:rPr>
              <w:t>Professional Learning</w:t>
            </w:r>
          </w:p>
        </w:tc>
        <w:tc>
          <w:tcPr>
            <w:tcW w:w="3402" w:type="dxa"/>
            <w:tcBorders>
              <w:left w:val="nil"/>
              <w:right w:val="nil"/>
            </w:tcBorders>
            <w:shd w:val="clear" w:color="auto" w:fill="D9D9D9" w:themeFill="background1" w:themeFillShade="D9"/>
            <w:vAlign w:val="center"/>
          </w:tcPr>
          <w:p w14:paraId="34489060" w14:textId="7128CFC9" w:rsidR="00E12C77" w:rsidRPr="00DB4444" w:rsidRDefault="00146D39" w:rsidP="009109ED">
            <w:pPr>
              <w:rPr>
                <w:rFonts w:ascii="Arial" w:hAnsi="Arial" w:cs="Arial"/>
                <w:b/>
                <w:color w:val="000000" w:themeColor="text1"/>
              </w:rPr>
            </w:pPr>
            <w:r>
              <w:rPr>
                <w:rFonts w:ascii="Arial" w:hAnsi="Arial" w:cs="Arial"/>
                <w:b/>
                <w:color w:val="000000" w:themeColor="text1"/>
              </w:rPr>
              <w:t xml:space="preserve">                      </w:t>
            </w:r>
          </w:p>
        </w:tc>
        <w:tc>
          <w:tcPr>
            <w:tcW w:w="1417" w:type="dxa"/>
            <w:tcBorders>
              <w:left w:val="nil"/>
              <w:right w:val="nil"/>
            </w:tcBorders>
            <w:shd w:val="clear" w:color="auto" w:fill="D9D9D9" w:themeFill="background1" w:themeFillShade="D9"/>
            <w:vAlign w:val="center"/>
          </w:tcPr>
          <w:p w14:paraId="5ED79375" w14:textId="77777777" w:rsidR="00E12C77" w:rsidRPr="00DB4444" w:rsidRDefault="00E12C77" w:rsidP="00451C28">
            <w:pPr>
              <w:jc w:val="center"/>
              <w:rPr>
                <w:rFonts w:ascii="Arial" w:hAnsi="Arial" w:cs="Arial"/>
                <w:b/>
                <w:color w:val="000000" w:themeColor="text1"/>
              </w:rPr>
            </w:pPr>
          </w:p>
        </w:tc>
        <w:tc>
          <w:tcPr>
            <w:tcW w:w="1380" w:type="dxa"/>
            <w:tcBorders>
              <w:left w:val="nil"/>
              <w:right w:val="nil"/>
            </w:tcBorders>
            <w:shd w:val="clear" w:color="auto" w:fill="D9D9D9" w:themeFill="background1" w:themeFillShade="D9"/>
            <w:vAlign w:val="center"/>
          </w:tcPr>
          <w:p w14:paraId="0F40CE84" w14:textId="77777777" w:rsidR="00E12C77" w:rsidRPr="00DB4444" w:rsidRDefault="00E12C77" w:rsidP="00451C28">
            <w:pPr>
              <w:jc w:val="center"/>
              <w:rPr>
                <w:rFonts w:ascii="Arial" w:hAnsi="Arial" w:cs="Arial"/>
                <w:b/>
                <w:color w:val="000000" w:themeColor="text1"/>
              </w:rPr>
            </w:pPr>
          </w:p>
        </w:tc>
        <w:tc>
          <w:tcPr>
            <w:tcW w:w="2668" w:type="dxa"/>
            <w:tcBorders>
              <w:left w:val="nil"/>
              <w:right w:val="nil"/>
            </w:tcBorders>
            <w:shd w:val="clear" w:color="auto" w:fill="D9D9D9" w:themeFill="background1" w:themeFillShade="D9"/>
            <w:vAlign w:val="center"/>
          </w:tcPr>
          <w:p w14:paraId="443F5DB8" w14:textId="40959631" w:rsidR="00E12C77" w:rsidRPr="00DB4444" w:rsidRDefault="00E12C77" w:rsidP="00451C28">
            <w:pPr>
              <w:rPr>
                <w:rFonts w:ascii="Arial" w:hAnsi="Arial" w:cs="Arial"/>
                <w:b/>
                <w:color w:val="000000" w:themeColor="text1"/>
              </w:rPr>
            </w:pPr>
          </w:p>
        </w:tc>
        <w:tc>
          <w:tcPr>
            <w:tcW w:w="882" w:type="dxa"/>
            <w:tcBorders>
              <w:left w:val="nil"/>
              <w:right w:val="nil"/>
            </w:tcBorders>
            <w:shd w:val="clear" w:color="auto" w:fill="D9D9D9" w:themeFill="background1" w:themeFillShade="D9"/>
            <w:vAlign w:val="center"/>
          </w:tcPr>
          <w:p w14:paraId="4DFB256C" w14:textId="77777777" w:rsidR="00E12C77" w:rsidRPr="00DB4444" w:rsidRDefault="00E12C77" w:rsidP="00451C28">
            <w:pPr>
              <w:jc w:val="center"/>
              <w:rPr>
                <w:rFonts w:ascii="Arial" w:hAnsi="Arial" w:cs="Arial"/>
                <w:b/>
                <w:color w:val="000000" w:themeColor="text1"/>
              </w:rPr>
            </w:pPr>
          </w:p>
        </w:tc>
        <w:tc>
          <w:tcPr>
            <w:tcW w:w="826" w:type="dxa"/>
            <w:tcBorders>
              <w:left w:val="nil"/>
              <w:right w:val="nil"/>
            </w:tcBorders>
            <w:shd w:val="clear" w:color="auto" w:fill="D9D9D9" w:themeFill="background1" w:themeFillShade="D9"/>
            <w:vAlign w:val="center"/>
          </w:tcPr>
          <w:p w14:paraId="36D78850" w14:textId="77777777" w:rsidR="00E12C77" w:rsidRPr="00DB4444" w:rsidRDefault="00E12C77" w:rsidP="00451C28">
            <w:pPr>
              <w:jc w:val="center"/>
              <w:rPr>
                <w:rFonts w:ascii="Arial" w:hAnsi="Arial" w:cs="Arial"/>
                <w:b/>
                <w:color w:val="000000" w:themeColor="text1"/>
              </w:rPr>
            </w:pPr>
          </w:p>
        </w:tc>
        <w:tc>
          <w:tcPr>
            <w:tcW w:w="869" w:type="dxa"/>
            <w:tcBorders>
              <w:left w:val="nil"/>
            </w:tcBorders>
            <w:shd w:val="clear" w:color="auto" w:fill="D9D9D9" w:themeFill="background1" w:themeFillShade="D9"/>
            <w:vAlign w:val="center"/>
          </w:tcPr>
          <w:p w14:paraId="05952402" w14:textId="77777777" w:rsidR="00E12C77" w:rsidRPr="00DB4444" w:rsidRDefault="00E12C77" w:rsidP="00451C28">
            <w:pPr>
              <w:jc w:val="center"/>
              <w:rPr>
                <w:rFonts w:ascii="Arial" w:hAnsi="Arial" w:cs="Arial"/>
                <w:b/>
                <w:color w:val="000000" w:themeColor="text1"/>
              </w:rPr>
            </w:pPr>
          </w:p>
        </w:tc>
      </w:tr>
      <w:tr w:rsidR="006E379E" w:rsidRPr="00DB4444" w14:paraId="101989B2" w14:textId="77777777" w:rsidTr="003536E5">
        <w:trPr>
          <w:trHeight w:val="6258"/>
        </w:trPr>
        <w:tc>
          <w:tcPr>
            <w:tcW w:w="567" w:type="dxa"/>
            <w:tcBorders>
              <w:bottom w:val="single" w:sz="4" w:space="0" w:color="auto"/>
            </w:tcBorders>
          </w:tcPr>
          <w:p w14:paraId="3DEDB78E" w14:textId="4ECA7ADC" w:rsidR="006E379E" w:rsidRPr="00DB4444" w:rsidRDefault="003D2EA1" w:rsidP="006E379E">
            <w:pPr>
              <w:ind w:left="24"/>
              <w:rPr>
                <w:rFonts w:ascii="Arial" w:hAnsi="Arial" w:cs="Arial"/>
                <w:color w:val="000000" w:themeColor="text1"/>
              </w:rPr>
            </w:pPr>
            <w:r w:rsidRPr="00DB4444">
              <w:rPr>
                <w:rFonts w:ascii="Arial" w:hAnsi="Arial" w:cs="Arial"/>
                <w:color w:val="000000" w:themeColor="text1"/>
              </w:rPr>
              <w:lastRenderedPageBreak/>
              <w:t>2.1</w:t>
            </w:r>
          </w:p>
        </w:tc>
        <w:tc>
          <w:tcPr>
            <w:tcW w:w="3402" w:type="dxa"/>
            <w:tcBorders>
              <w:bottom w:val="single" w:sz="4" w:space="0" w:color="auto"/>
            </w:tcBorders>
          </w:tcPr>
          <w:p w14:paraId="74C1C941" w14:textId="03FAE8D4" w:rsidR="006E379E" w:rsidRPr="00DB4444" w:rsidRDefault="006E379E" w:rsidP="002B5424">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Leaders to conduct a </w:t>
            </w:r>
            <w:r w:rsidR="00FE38C8" w:rsidRPr="002C3C13">
              <w:rPr>
                <w:rStyle w:val="normaltextrun"/>
                <w:rFonts w:ascii="Arial" w:hAnsi="Arial" w:cs="Arial"/>
                <w:b/>
                <w:bCs/>
                <w:color w:val="000000" w:themeColor="text1"/>
              </w:rPr>
              <w:t xml:space="preserve">professional </w:t>
            </w:r>
            <w:r w:rsidR="00D35166" w:rsidRPr="002C3C13">
              <w:rPr>
                <w:rStyle w:val="normaltextrun"/>
                <w:rFonts w:ascii="Arial" w:hAnsi="Arial" w:cs="Arial"/>
                <w:b/>
                <w:bCs/>
                <w:color w:val="000000" w:themeColor="text1"/>
              </w:rPr>
              <w:t>learning</w:t>
            </w:r>
            <w:r w:rsidRPr="002C3C13">
              <w:rPr>
                <w:rStyle w:val="normaltextrun"/>
                <w:rFonts w:ascii="Arial" w:hAnsi="Arial" w:cs="Arial"/>
                <w:b/>
                <w:bCs/>
                <w:color w:val="000000" w:themeColor="text1"/>
              </w:rPr>
              <w:t xml:space="preserve"> needs analysis</w:t>
            </w:r>
            <w:r w:rsidRPr="00DB4444">
              <w:rPr>
                <w:rStyle w:val="normaltextrun"/>
                <w:rFonts w:ascii="Arial" w:hAnsi="Arial" w:cs="Arial"/>
                <w:color w:val="000000" w:themeColor="text1"/>
              </w:rPr>
              <w:t xml:space="preserve"> based on the areas of wellbeing, blended learning approaches and the use of digital </w:t>
            </w:r>
            <w:r w:rsidR="005F4188" w:rsidRPr="00DB4444">
              <w:rPr>
                <w:rStyle w:val="normaltextrun"/>
                <w:rFonts w:ascii="Arial" w:hAnsi="Arial" w:cs="Arial"/>
                <w:color w:val="000000" w:themeColor="text1"/>
              </w:rPr>
              <w:t xml:space="preserve">learning </w:t>
            </w:r>
            <w:r w:rsidRPr="00DB4444">
              <w:rPr>
                <w:rStyle w:val="normaltextrun"/>
                <w:rFonts w:ascii="Arial" w:hAnsi="Arial" w:cs="Arial"/>
                <w:color w:val="000000" w:themeColor="text1"/>
              </w:rPr>
              <w:t>platforms / use of technology</w:t>
            </w:r>
            <w:r w:rsidR="002B5424">
              <w:rPr>
                <w:rStyle w:val="normaltextrun"/>
                <w:rFonts w:ascii="Arial" w:hAnsi="Arial" w:cs="Arial"/>
                <w:color w:val="000000" w:themeColor="text1"/>
              </w:rPr>
              <w:t>.</w:t>
            </w:r>
          </w:p>
          <w:p w14:paraId="58AA75AD" w14:textId="6594375E" w:rsidR="006E379E" w:rsidRPr="00DB4444" w:rsidRDefault="006E379E" w:rsidP="00E6146A">
            <w:pPr>
              <w:pStyle w:val="ListParagraph"/>
              <w:numPr>
                <w:ilvl w:val="0"/>
                <w:numId w:val="5"/>
              </w:numPr>
              <w:spacing w:after="40"/>
              <w:rPr>
                <w:rStyle w:val="normaltextrun"/>
                <w:rFonts w:ascii="Arial" w:hAnsi="Arial" w:cs="Arial"/>
                <w:color w:val="000000" w:themeColor="text1"/>
              </w:rPr>
            </w:pPr>
            <w:r w:rsidRPr="00DB4444">
              <w:rPr>
                <w:rStyle w:val="normaltextrun"/>
                <w:rFonts w:ascii="Arial" w:hAnsi="Arial" w:cs="Arial"/>
                <w:color w:val="000000" w:themeColor="text1"/>
              </w:rPr>
              <w:t>wellbeing and social</w:t>
            </w:r>
            <w:r w:rsidR="00664D40" w:rsidRPr="00DB4444">
              <w:rPr>
                <w:rStyle w:val="normaltextrun"/>
                <w:rFonts w:ascii="Arial" w:hAnsi="Arial" w:cs="Arial"/>
                <w:color w:val="000000" w:themeColor="text1"/>
              </w:rPr>
              <w:t xml:space="preserve">, </w:t>
            </w:r>
            <w:r w:rsidRPr="00DB4444">
              <w:rPr>
                <w:rStyle w:val="normaltextrun"/>
                <w:rFonts w:ascii="Arial" w:hAnsi="Arial" w:cs="Arial"/>
                <w:color w:val="000000" w:themeColor="text1"/>
              </w:rPr>
              <w:t xml:space="preserve">emotional </w:t>
            </w:r>
            <w:r w:rsidR="00664D40" w:rsidRPr="00DB4444">
              <w:rPr>
                <w:rStyle w:val="normaltextrun"/>
                <w:rFonts w:ascii="Arial" w:hAnsi="Arial" w:cs="Arial"/>
                <w:color w:val="000000" w:themeColor="text1"/>
              </w:rPr>
              <w:t xml:space="preserve">and mental health awareness </w:t>
            </w:r>
          </w:p>
          <w:p w14:paraId="1E71655C" w14:textId="3ECA7911" w:rsidR="006E379E" w:rsidRPr="00DB4444" w:rsidRDefault="006E379E" w:rsidP="00E6146A">
            <w:pPr>
              <w:pStyle w:val="ListParagraph"/>
              <w:numPr>
                <w:ilvl w:val="0"/>
                <w:numId w:val="5"/>
              </w:num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blended learning – in the use of appropriate digital </w:t>
            </w:r>
            <w:r w:rsidR="00301C0E" w:rsidRPr="00DB4444">
              <w:rPr>
                <w:rStyle w:val="normaltextrun"/>
                <w:rFonts w:ascii="Arial" w:hAnsi="Arial" w:cs="Arial"/>
                <w:color w:val="000000" w:themeColor="text1"/>
              </w:rPr>
              <w:t xml:space="preserve">learning </w:t>
            </w:r>
            <w:r w:rsidRPr="00DB4444">
              <w:rPr>
                <w:rStyle w:val="normaltextrun"/>
                <w:rFonts w:ascii="Arial" w:hAnsi="Arial" w:cs="Arial"/>
                <w:color w:val="000000" w:themeColor="text1"/>
              </w:rPr>
              <w:t>platforms and suitable technologies</w:t>
            </w:r>
          </w:p>
          <w:p w14:paraId="63A79874" w14:textId="3695A48E" w:rsidR="006E379E" w:rsidRPr="002B5424" w:rsidRDefault="006E379E" w:rsidP="003536E5">
            <w:pPr>
              <w:pStyle w:val="ListParagraph"/>
              <w:numPr>
                <w:ilvl w:val="0"/>
                <w:numId w:val="5"/>
              </w:numPr>
              <w:spacing w:after="40"/>
              <w:rPr>
                <w:rStyle w:val="normaltextrun"/>
                <w:rFonts w:ascii="Arial" w:hAnsi="Arial" w:cs="Arial"/>
                <w:color w:val="000000" w:themeColor="text1"/>
              </w:rPr>
            </w:pPr>
            <w:r w:rsidRPr="00DB4444">
              <w:rPr>
                <w:rStyle w:val="normaltextrun"/>
                <w:rFonts w:ascii="Arial" w:hAnsi="Arial" w:cs="Arial"/>
                <w:color w:val="000000" w:themeColor="text1"/>
              </w:rPr>
              <w:t>development of pedagogies to support distance learning to include a focus on formative assessment, strategies to support learner feedback and promote self-regulation.</w:t>
            </w:r>
          </w:p>
        </w:tc>
        <w:tc>
          <w:tcPr>
            <w:tcW w:w="3402" w:type="dxa"/>
            <w:tcBorders>
              <w:bottom w:val="single" w:sz="4" w:space="0" w:color="auto"/>
            </w:tcBorders>
          </w:tcPr>
          <w:p w14:paraId="49A3E208" w14:textId="13F319B3" w:rsidR="006E379E" w:rsidRPr="00DB4444" w:rsidRDefault="006E379E" w:rsidP="006E379E">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A </w:t>
            </w:r>
            <w:r w:rsidR="00FE38C8" w:rsidRPr="00DB4444">
              <w:rPr>
                <w:rStyle w:val="normaltextrun"/>
                <w:rFonts w:ascii="Arial" w:hAnsi="Arial" w:cs="Arial"/>
                <w:color w:val="000000" w:themeColor="text1"/>
              </w:rPr>
              <w:t>professional learning</w:t>
            </w:r>
            <w:r w:rsidRPr="00DB4444">
              <w:rPr>
                <w:rStyle w:val="normaltextrun"/>
                <w:rFonts w:ascii="Arial" w:hAnsi="Arial" w:cs="Arial"/>
                <w:color w:val="000000" w:themeColor="text1"/>
              </w:rPr>
              <w:t xml:space="preserve"> needs analysis in consultation with </w:t>
            </w:r>
            <w:r w:rsidR="009D1D77" w:rsidRPr="00DB4444">
              <w:rPr>
                <w:rStyle w:val="normaltextrun"/>
                <w:rFonts w:ascii="Arial" w:hAnsi="Arial" w:cs="Arial"/>
                <w:color w:val="000000" w:themeColor="text1"/>
              </w:rPr>
              <w:t>all</w:t>
            </w:r>
            <w:r w:rsidRPr="00DB4444">
              <w:rPr>
                <w:rStyle w:val="normaltextrun"/>
                <w:rFonts w:ascii="Arial" w:hAnsi="Arial" w:cs="Arial"/>
                <w:color w:val="000000" w:themeColor="text1"/>
              </w:rPr>
              <w:t xml:space="preserve"> staff to identify areas for development is kept under review</w:t>
            </w:r>
            <w:r w:rsidR="59D977FA" w:rsidRPr="00DB4444">
              <w:rPr>
                <w:rStyle w:val="normaltextrun"/>
                <w:rFonts w:ascii="Arial" w:hAnsi="Arial" w:cs="Arial"/>
                <w:color w:val="000000" w:themeColor="text1"/>
              </w:rPr>
              <w:t xml:space="preserve"> and is used well to inform planning for whole-school and individual PL</w:t>
            </w:r>
            <w:r w:rsidRPr="00DB4444">
              <w:rPr>
                <w:rStyle w:val="normaltextrun"/>
                <w:rFonts w:ascii="Arial" w:hAnsi="Arial" w:cs="Arial"/>
                <w:color w:val="000000" w:themeColor="text1"/>
              </w:rPr>
              <w:t>.</w:t>
            </w:r>
          </w:p>
          <w:p w14:paraId="2374A082" w14:textId="20B96350" w:rsidR="006E379E" w:rsidRPr="00DB4444" w:rsidRDefault="006E379E" w:rsidP="006E379E">
            <w:pPr>
              <w:spacing w:after="40"/>
              <w:rPr>
                <w:rStyle w:val="normaltextrun"/>
                <w:rFonts w:ascii="Arial" w:hAnsi="Arial" w:cs="Arial"/>
                <w:color w:val="000000" w:themeColor="text1"/>
              </w:rPr>
            </w:pPr>
            <w:r w:rsidRPr="00DB4444">
              <w:rPr>
                <w:rStyle w:val="normaltextrun"/>
                <w:rFonts w:ascii="Arial" w:hAnsi="Arial" w:cs="Arial"/>
                <w:color w:val="000000" w:themeColor="text1"/>
              </w:rPr>
              <w:t xml:space="preserve">Innovation and creativity are </w:t>
            </w:r>
            <w:r w:rsidR="4901D0F0" w:rsidRPr="00DB4444">
              <w:rPr>
                <w:rStyle w:val="normaltextrun"/>
                <w:rFonts w:ascii="Arial" w:hAnsi="Arial" w:cs="Arial"/>
                <w:color w:val="000000" w:themeColor="text1"/>
              </w:rPr>
              <w:t>well</w:t>
            </w:r>
            <w:r w:rsidRPr="00DB4444">
              <w:rPr>
                <w:rStyle w:val="normaltextrun"/>
                <w:rFonts w:ascii="Arial" w:hAnsi="Arial" w:cs="Arial"/>
                <w:color w:val="000000" w:themeColor="text1"/>
              </w:rPr>
              <w:t xml:space="preserve"> supported at all levels of the organisation to ensure a rich and effective student experience</w:t>
            </w:r>
            <w:r w:rsidR="02FB3D57" w:rsidRPr="00DB4444">
              <w:rPr>
                <w:rStyle w:val="normaltextrun"/>
                <w:rFonts w:ascii="Arial" w:hAnsi="Arial" w:cs="Arial"/>
                <w:color w:val="000000" w:themeColor="text1"/>
              </w:rPr>
              <w:t>.</w:t>
            </w:r>
          </w:p>
          <w:p w14:paraId="767AB638" w14:textId="5A75F1DA" w:rsidR="006E379E" w:rsidRPr="00DB4444" w:rsidRDefault="006E379E" w:rsidP="006E379E">
            <w:pPr>
              <w:spacing w:after="40"/>
              <w:rPr>
                <w:rStyle w:val="normaltextrun"/>
                <w:rFonts w:ascii="Arial" w:hAnsi="Arial" w:cs="Arial"/>
                <w:color w:val="000000" w:themeColor="text1"/>
              </w:rPr>
            </w:pPr>
            <w:r w:rsidRPr="00DB4444">
              <w:rPr>
                <w:rStyle w:val="normaltextrun"/>
                <w:rFonts w:ascii="Arial" w:hAnsi="Arial" w:cs="Arial"/>
                <w:color w:val="000000" w:themeColor="text1"/>
              </w:rPr>
              <w:t>Staff have access to appropriate practical guidance around online delivery</w:t>
            </w:r>
            <w:r w:rsidR="6752BF77" w:rsidRPr="00DB4444">
              <w:rPr>
                <w:rStyle w:val="normaltextrun"/>
                <w:rFonts w:ascii="Arial" w:hAnsi="Arial" w:cs="Arial"/>
                <w:color w:val="000000" w:themeColor="text1"/>
              </w:rPr>
              <w:t>.</w:t>
            </w:r>
          </w:p>
          <w:p w14:paraId="3A1AC94E" w14:textId="671F0628" w:rsidR="006E379E" w:rsidRPr="00DB4444" w:rsidRDefault="7D2D4649" w:rsidP="006E379E">
            <w:pPr>
              <w:spacing w:after="40"/>
              <w:rPr>
                <w:rStyle w:val="normaltextrun"/>
                <w:rFonts w:ascii="Arial" w:hAnsi="Arial" w:cs="Arial"/>
                <w:color w:val="000000" w:themeColor="text1"/>
              </w:rPr>
            </w:pPr>
            <w:r w:rsidRPr="00DB4444">
              <w:rPr>
                <w:rStyle w:val="normaltextrun"/>
                <w:rFonts w:ascii="Arial" w:hAnsi="Arial" w:cs="Arial"/>
                <w:color w:val="000000" w:themeColor="text1"/>
              </w:rPr>
              <w:t>Worthwhile o</w:t>
            </w:r>
            <w:r w:rsidR="006E379E" w:rsidRPr="00DB4444">
              <w:rPr>
                <w:rStyle w:val="normaltextrun"/>
                <w:rFonts w:ascii="Arial" w:hAnsi="Arial" w:cs="Arial"/>
                <w:color w:val="000000" w:themeColor="text1"/>
              </w:rPr>
              <w:t>nline staff development opportunities are available wherever they can improve delivery and accessibility</w:t>
            </w:r>
            <w:r w:rsidR="33844144" w:rsidRPr="00DB4444">
              <w:rPr>
                <w:rStyle w:val="normaltextrun"/>
                <w:rFonts w:ascii="Arial" w:hAnsi="Arial" w:cs="Arial"/>
                <w:color w:val="000000" w:themeColor="text1"/>
              </w:rPr>
              <w:t>.</w:t>
            </w:r>
          </w:p>
          <w:p w14:paraId="2F907A20" w14:textId="49FCFDFE" w:rsidR="006E379E" w:rsidRPr="00DB4444" w:rsidRDefault="006E379E" w:rsidP="0082518D">
            <w:pPr>
              <w:rPr>
                <w:rFonts w:ascii="Arial" w:hAnsi="Arial" w:cs="Arial"/>
                <w:color w:val="000000" w:themeColor="text1"/>
              </w:rPr>
            </w:pPr>
            <w:r w:rsidRPr="00DB4444">
              <w:rPr>
                <w:rStyle w:val="normaltextrun"/>
                <w:rFonts w:ascii="Arial" w:hAnsi="Arial" w:cs="Arial"/>
                <w:color w:val="000000" w:themeColor="text1"/>
              </w:rPr>
              <w:t xml:space="preserve">All staff </w:t>
            </w:r>
            <w:r w:rsidR="7B3656FD" w:rsidRPr="00DB4444">
              <w:rPr>
                <w:rStyle w:val="normaltextrun"/>
                <w:rFonts w:ascii="Arial" w:hAnsi="Arial" w:cs="Arial"/>
                <w:color w:val="000000" w:themeColor="text1"/>
              </w:rPr>
              <w:t>ar</w:t>
            </w:r>
            <w:r w:rsidRPr="00DB4444">
              <w:rPr>
                <w:rStyle w:val="normaltextrun"/>
                <w:rFonts w:ascii="Arial" w:hAnsi="Arial" w:cs="Arial"/>
                <w:color w:val="000000" w:themeColor="text1"/>
              </w:rPr>
              <w:t xml:space="preserve">e confident in supporting learners with bereavement and </w:t>
            </w:r>
            <w:r w:rsidR="393AA334" w:rsidRPr="00DB4444">
              <w:rPr>
                <w:rStyle w:val="normaltextrun"/>
                <w:rFonts w:ascii="Arial" w:hAnsi="Arial" w:cs="Arial"/>
                <w:color w:val="000000" w:themeColor="text1"/>
              </w:rPr>
              <w:t>ar</w:t>
            </w:r>
            <w:r w:rsidRPr="00DB4444">
              <w:rPr>
                <w:rStyle w:val="normaltextrun"/>
                <w:rFonts w:ascii="Arial" w:hAnsi="Arial" w:cs="Arial"/>
                <w:color w:val="000000" w:themeColor="text1"/>
              </w:rPr>
              <w:t>e equipped to support learners' emotional needs.</w:t>
            </w:r>
          </w:p>
        </w:tc>
        <w:tc>
          <w:tcPr>
            <w:tcW w:w="1417" w:type="dxa"/>
            <w:tcBorders>
              <w:bottom w:val="single" w:sz="4" w:space="0" w:color="auto"/>
            </w:tcBorders>
          </w:tcPr>
          <w:p w14:paraId="45D81E94" w14:textId="77777777" w:rsidR="006E379E" w:rsidRPr="00DB4444" w:rsidRDefault="006E379E" w:rsidP="00451C28">
            <w:pPr>
              <w:ind w:left="24"/>
              <w:jc w:val="center"/>
              <w:rPr>
                <w:rFonts w:ascii="Arial" w:hAnsi="Arial" w:cs="Arial"/>
                <w:color w:val="000000" w:themeColor="text1"/>
              </w:rPr>
            </w:pPr>
            <w:r w:rsidRPr="00DB4444">
              <w:rPr>
                <w:rFonts w:ascii="Arial" w:hAnsi="Arial" w:cs="Arial"/>
                <w:color w:val="000000" w:themeColor="text1"/>
              </w:rPr>
              <w:t>Professional learning grant</w:t>
            </w:r>
          </w:p>
          <w:p w14:paraId="7080C7B2" w14:textId="34639816" w:rsidR="006E379E" w:rsidRPr="00DB4444" w:rsidRDefault="006E379E" w:rsidP="00451C28">
            <w:pPr>
              <w:ind w:left="24"/>
              <w:jc w:val="center"/>
              <w:rPr>
                <w:rFonts w:ascii="Arial" w:hAnsi="Arial" w:cs="Arial"/>
                <w:color w:val="000000" w:themeColor="text1"/>
              </w:rPr>
            </w:pPr>
            <w:r w:rsidRPr="00DB4444">
              <w:rPr>
                <w:rStyle w:val="normaltextrun"/>
                <w:rFonts w:ascii="Arial" w:hAnsi="Arial" w:cs="Arial"/>
                <w:color w:val="000000" w:themeColor="text1"/>
              </w:rPr>
              <w:t>Schools as Learning Organisations framework and survey</w:t>
            </w:r>
          </w:p>
          <w:p w14:paraId="52947FBE" w14:textId="77777777" w:rsidR="006E379E" w:rsidRDefault="006E379E" w:rsidP="003536E5">
            <w:pPr>
              <w:ind w:left="24"/>
              <w:jc w:val="center"/>
              <w:rPr>
                <w:rFonts w:ascii="Arial" w:hAnsi="Arial" w:cs="Arial"/>
                <w:color w:val="000000" w:themeColor="text1"/>
              </w:rPr>
            </w:pPr>
            <w:r w:rsidRPr="00DB4444">
              <w:rPr>
                <w:rFonts w:ascii="Arial" w:hAnsi="Arial" w:cs="Arial"/>
                <w:color w:val="000000" w:themeColor="text1"/>
              </w:rPr>
              <w:t>Engage with regional professional learning offer as set out in supporting the workforce playlist</w:t>
            </w:r>
            <w:r w:rsidR="003536E5">
              <w:rPr>
                <w:rFonts w:ascii="Arial" w:hAnsi="Arial" w:cs="Arial"/>
                <w:color w:val="000000" w:themeColor="text1"/>
              </w:rPr>
              <w:t>.</w:t>
            </w:r>
          </w:p>
          <w:p w14:paraId="54A9EB40" w14:textId="2F79737E" w:rsidR="00D36556" w:rsidRPr="00D36556" w:rsidRDefault="00C74740" w:rsidP="003536E5">
            <w:pPr>
              <w:ind w:left="24"/>
              <w:jc w:val="center"/>
              <w:rPr>
                <w:rFonts w:ascii="Arial" w:hAnsi="Arial" w:cs="Arial"/>
                <w:color w:val="FF0000"/>
              </w:rPr>
            </w:pPr>
            <w:r w:rsidRPr="00C74740">
              <w:rPr>
                <w:rFonts w:ascii="Arial" w:hAnsi="Arial" w:cs="Arial"/>
              </w:rPr>
              <w:t>Areas of Learning Leads to attend network meetings.</w:t>
            </w:r>
          </w:p>
        </w:tc>
        <w:tc>
          <w:tcPr>
            <w:tcW w:w="1380" w:type="dxa"/>
            <w:tcBorders>
              <w:bottom w:val="single" w:sz="4" w:space="0" w:color="auto"/>
            </w:tcBorders>
          </w:tcPr>
          <w:p w14:paraId="13DDAB6A" w14:textId="1AB4A9DF" w:rsidR="006E379E" w:rsidRPr="00DB4444" w:rsidRDefault="00354244" w:rsidP="003536E5">
            <w:pPr>
              <w:ind w:left="24"/>
              <w:jc w:val="center"/>
              <w:rPr>
                <w:rFonts w:ascii="Arial" w:hAnsi="Arial" w:cs="Arial"/>
                <w:color w:val="000000" w:themeColor="text1"/>
              </w:rPr>
            </w:pPr>
            <w:r>
              <w:rPr>
                <w:rFonts w:ascii="Arial" w:hAnsi="Arial" w:cs="Arial"/>
                <w:color w:val="000000" w:themeColor="text1"/>
              </w:rPr>
              <w:t>From November</w:t>
            </w:r>
            <w:r w:rsidR="006E379E" w:rsidRPr="00DB4444">
              <w:rPr>
                <w:rFonts w:ascii="Arial" w:hAnsi="Arial" w:cs="Arial"/>
                <w:color w:val="000000" w:themeColor="text1"/>
              </w:rPr>
              <w:t xml:space="preserve"> 2020 onwards</w:t>
            </w:r>
          </w:p>
          <w:p w14:paraId="3A05C791" w14:textId="77777777" w:rsidR="006E379E" w:rsidRPr="00DB4444" w:rsidRDefault="006E379E" w:rsidP="00451C28">
            <w:pPr>
              <w:ind w:left="24"/>
              <w:jc w:val="center"/>
              <w:rPr>
                <w:rFonts w:ascii="Arial" w:hAnsi="Arial" w:cs="Arial"/>
                <w:color w:val="000000" w:themeColor="text1"/>
              </w:rPr>
            </w:pPr>
          </w:p>
          <w:p w14:paraId="0AC5D926" w14:textId="77777777" w:rsidR="006E379E" w:rsidRPr="00DB4444" w:rsidRDefault="006E379E" w:rsidP="00451C28">
            <w:pPr>
              <w:ind w:left="24"/>
              <w:jc w:val="center"/>
              <w:rPr>
                <w:rFonts w:ascii="Arial" w:hAnsi="Arial" w:cs="Arial"/>
                <w:color w:val="000000" w:themeColor="text1"/>
              </w:rPr>
            </w:pPr>
          </w:p>
          <w:p w14:paraId="6328479E" w14:textId="77777777" w:rsidR="006E379E" w:rsidRPr="00DB4444" w:rsidRDefault="006E379E" w:rsidP="00451C28">
            <w:pPr>
              <w:ind w:left="24"/>
              <w:jc w:val="center"/>
              <w:rPr>
                <w:rFonts w:ascii="Arial" w:hAnsi="Arial" w:cs="Arial"/>
                <w:color w:val="000000" w:themeColor="text1"/>
              </w:rPr>
            </w:pPr>
          </w:p>
          <w:p w14:paraId="1B5056D0" w14:textId="77777777" w:rsidR="006E379E" w:rsidRPr="00DB4444" w:rsidRDefault="006E379E" w:rsidP="00451C28">
            <w:pPr>
              <w:ind w:left="24"/>
              <w:jc w:val="center"/>
              <w:rPr>
                <w:rFonts w:ascii="Arial" w:hAnsi="Arial" w:cs="Arial"/>
                <w:color w:val="000000" w:themeColor="text1"/>
              </w:rPr>
            </w:pPr>
          </w:p>
          <w:p w14:paraId="4A983649" w14:textId="77777777" w:rsidR="006E379E" w:rsidRPr="00DB4444" w:rsidRDefault="006E379E" w:rsidP="00451C28">
            <w:pPr>
              <w:jc w:val="center"/>
              <w:rPr>
                <w:rFonts w:ascii="Arial" w:hAnsi="Arial" w:cs="Arial"/>
                <w:color w:val="000000" w:themeColor="text1"/>
              </w:rPr>
            </w:pPr>
          </w:p>
          <w:p w14:paraId="4C676450" w14:textId="77777777" w:rsidR="006E379E" w:rsidRPr="00DB4444" w:rsidRDefault="006E379E" w:rsidP="00451C28">
            <w:pPr>
              <w:ind w:left="24"/>
              <w:jc w:val="center"/>
              <w:rPr>
                <w:rFonts w:ascii="Arial" w:hAnsi="Arial" w:cs="Arial"/>
                <w:color w:val="000000" w:themeColor="text1"/>
              </w:rPr>
            </w:pPr>
          </w:p>
          <w:p w14:paraId="15B2D6FC" w14:textId="521297E9" w:rsidR="006E379E" w:rsidRPr="00DB4444" w:rsidRDefault="006E379E" w:rsidP="00451C28">
            <w:pPr>
              <w:ind w:left="24"/>
              <w:jc w:val="center"/>
              <w:rPr>
                <w:rFonts w:ascii="Arial" w:hAnsi="Arial" w:cs="Arial"/>
                <w:color w:val="000000" w:themeColor="text1"/>
              </w:rPr>
            </w:pPr>
          </w:p>
        </w:tc>
        <w:tc>
          <w:tcPr>
            <w:tcW w:w="2668" w:type="dxa"/>
            <w:tcBorders>
              <w:bottom w:val="single" w:sz="4" w:space="0" w:color="auto"/>
            </w:tcBorders>
          </w:tcPr>
          <w:p w14:paraId="0F5017E2" w14:textId="15C5E2C9" w:rsidR="006E379E" w:rsidRPr="00DB4444" w:rsidRDefault="006E379E" w:rsidP="00451C28">
            <w:pPr>
              <w:ind w:left="24"/>
              <w:rPr>
                <w:rFonts w:ascii="Arial" w:hAnsi="Arial" w:cs="Arial"/>
                <w:color w:val="000000" w:themeColor="text1"/>
              </w:rPr>
            </w:pPr>
            <w:r w:rsidRPr="00DB4444">
              <w:rPr>
                <w:rFonts w:ascii="Arial" w:hAnsi="Arial" w:cs="Arial"/>
                <w:color w:val="000000" w:themeColor="text1"/>
              </w:rPr>
              <w:t xml:space="preserve">Reviewed training needs analysis </w:t>
            </w:r>
            <w:r w:rsidR="001039AF" w:rsidRPr="00DB4444">
              <w:rPr>
                <w:rFonts w:ascii="Arial" w:hAnsi="Arial" w:cs="Arial"/>
                <w:i/>
                <w:color w:val="000000" w:themeColor="text1"/>
              </w:rPr>
              <w:t xml:space="preserve">and </w:t>
            </w:r>
            <w:r w:rsidR="00A044AA" w:rsidRPr="00DB4444">
              <w:rPr>
                <w:rFonts w:ascii="Arial" w:hAnsi="Arial" w:cs="Arial"/>
                <w:i/>
                <w:color w:val="000000" w:themeColor="text1"/>
              </w:rPr>
              <w:t xml:space="preserve">an overview of the </w:t>
            </w:r>
            <w:r w:rsidR="00146819" w:rsidRPr="00DB4444">
              <w:rPr>
                <w:rFonts w:ascii="Arial" w:hAnsi="Arial" w:cs="Arial"/>
                <w:i/>
                <w:color w:val="000000" w:themeColor="text1"/>
              </w:rPr>
              <w:t>subsequent</w:t>
            </w:r>
            <w:r w:rsidR="001039AF" w:rsidRPr="00DB4444">
              <w:rPr>
                <w:rFonts w:ascii="Arial" w:hAnsi="Arial" w:cs="Arial"/>
                <w:i/>
                <w:color w:val="000000" w:themeColor="text1"/>
              </w:rPr>
              <w:t xml:space="preserve"> actions taken</w:t>
            </w:r>
            <w:r w:rsidRPr="00DB4444">
              <w:rPr>
                <w:rFonts w:ascii="Arial" w:hAnsi="Arial" w:cs="Arial"/>
                <w:color w:val="000000" w:themeColor="text1"/>
              </w:rPr>
              <w:t xml:space="preserve"> is regularly shared with GB via HT report to Governors</w:t>
            </w:r>
          </w:p>
          <w:p w14:paraId="08EE4822" w14:textId="4498B112" w:rsidR="006E379E" w:rsidRPr="00DB4444" w:rsidRDefault="006E379E" w:rsidP="003536E5">
            <w:pPr>
              <w:ind w:left="24"/>
              <w:rPr>
                <w:rFonts w:ascii="Arial" w:hAnsi="Arial" w:cs="Arial"/>
                <w:color w:val="000000" w:themeColor="text1"/>
              </w:rPr>
            </w:pPr>
            <w:r w:rsidRPr="00DB4444">
              <w:rPr>
                <w:rFonts w:ascii="Arial" w:hAnsi="Arial" w:cs="Arial"/>
                <w:color w:val="000000" w:themeColor="text1"/>
              </w:rPr>
              <w:t>Performance management is used to support staff to learn new skills and refine pedagogical practices</w:t>
            </w:r>
            <w:r w:rsidR="00991EAB">
              <w:rPr>
                <w:rFonts w:ascii="Arial" w:hAnsi="Arial" w:cs="Arial"/>
                <w:color w:val="000000" w:themeColor="text1"/>
              </w:rPr>
              <w:t xml:space="preserve"> in relation to distance learning</w:t>
            </w:r>
            <w:r w:rsidR="003536E5">
              <w:rPr>
                <w:rFonts w:ascii="Arial" w:hAnsi="Arial" w:cs="Arial"/>
                <w:color w:val="000000" w:themeColor="text1"/>
              </w:rPr>
              <w:t>.</w:t>
            </w:r>
          </w:p>
        </w:tc>
        <w:tc>
          <w:tcPr>
            <w:tcW w:w="882" w:type="dxa"/>
            <w:tcBorders>
              <w:bottom w:val="single" w:sz="4" w:space="0" w:color="auto"/>
            </w:tcBorders>
          </w:tcPr>
          <w:p w14:paraId="3851F7E0" w14:textId="77777777" w:rsidR="006E379E" w:rsidRPr="00DB4444" w:rsidRDefault="006E379E" w:rsidP="00451C28">
            <w:pPr>
              <w:ind w:left="24"/>
              <w:jc w:val="center"/>
              <w:rPr>
                <w:rFonts w:ascii="Arial" w:hAnsi="Arial" w:cs="Arial"/>
                <w:color w:val="000000" w:themeColor="text1"/>
              </w:rPr>
            </w:pPr>
          </w:p>
        </w:tc>
        <w:tc>
          <w:tcPr>
            <w:tcW w:w="826" w:type="dxa"/>
            <w:tcBorders>
              <w:bottom w:val="single" w:sz="4" w:space="0" w:color="auto"/>
            </w:tcBorders>
          </w:tcPr>
          <w:p w14:paraId="3B9F16B4" w14:textId="77777777" w:rsidR="006E379E" w:rsidRPr="00DB4444" w:rsidRDefault="006E379E" w:rsidP="00451C28">
            <w:pPr>
              <w:ind w:left="24"/>
              <w:jc w:val="center"/>
              <w:rPr>
                <w:rFonts w:ascii="Arial" w:hAnsi="Arial" w:cs="Arial"/>
                <w:color w:val="000000" w:themeColor="text1"/>
              </w:rPr>
            </w:pPr>
          </w:p>
        </w:tc>
        <w:tc>
          <w:tcPr>
            <w:tcW w:w="869" w:type="dxa"/>
            <w:tcBorders>
              <w:bottom w:val="single" w:sz="4" w:space="0" w:color="auto"/>
            </w:tcBorders>
          </w:tcPr>
          <w:p w14:paraId="6136D86C" w14:textId="77777777" w:rsidR="006E379E" w:rsidRPr="00DB4444" w:rsidRDefault="006E379E" w:rsidP="00451C28">
            <w:pPr>
              <w:ind w:left="24"/>
              <w:jc w:val="center"/>
              <w:rPr>
                <w:rFonts w:ascii="Arial" w:hAnsi="Arial" w:cs="Arial"/>
                <w:color w:val="000000" w:themeColor="text1"/>
              </w:rPr>
            </w:pPr>
          </w:p>
        </w:tc>
      </w:tr>
    </w:tbl>
    <w:p w14:paraId="1E66E296" w14:textId="6C0F50BB" w:rsidR="00FC2F3E" w:rsidRPr="00DB4444" w:rsidRDefault="00FC2F3E"/>
    <w:p w14:paraId="229917A3" w14:textId="4BA62D28" w:rsidR="00FC2F3E" w:rsidRPr="00DB4444" w:rsidRDefault="00FC2F3E"/>
    <w:p w14:paraId="411F2E13" w14:textId="643760DF" w:rsidR="00FC2F3E" w:rsidRPr="00DB4444" w:rsidRDefault="00FC2F3E"/>
    <w:p w14:paraId="3B8C4046" w14:textId="77777777" w:rsidR="00FC2F3E" w:rsidRPr="00DB4444" w:rsidRDefault="00FC2F3E"/>
    <w:tbl>
      <w:tblPr>
        <w:tblStyle w:val="TableGrid"/>
        <w:tblW w:w="15413" w:type="dxa"/>
        <w:tblInd w:w="-817" w:type="dxa"/>
        <w:tblLayout w:type="fixed"/>
        <w:tblLook w:val="04A0" w:firstRow="1" w:lastRow="0" w:firstColumn="1" w:lastColumn="0" w:noHBand="0" w:noVBand="1"/>
      </w:tblPr>
      <w:tblGrid>
        <w:gridCol w:w="565"/>
        <w:gridCol w:w="3400"/>
        <w:gridCol w:w="3400"/>
        <w:gridCol w:w="1417"/>
        <w:gridCol w:w="1380"/>
        <w:gridCol w:w="2837"/>
        <w:gridCol w:w="778"/>
        <w:gridCol w:w="21"/>
        <w:gridCol w:w="811"/>
        <w:gridCol w:w="804"/>
      </w:tblGrid>
      <w:tr w:rsidR="00FC2F3E" w:rsidRPr="00DB4444" w14:paraId="328C101E" w14:textId="77777777" w:rsidTr="003536E5">
        <w:trPr>
          <w:tblHeader/>
        </w:trPr>
        <w:tc>
          <w:tcPr>
            <w:tcW w:w="565" w:type="dxa"/>
            <w:vMerge w:val="restart"/>
            <w:shd w:val="clear" w:color="auto" w:fill="C5E0B3" w:themeFill="accent6" w:themeFillTint="66"/>
            <w:vAlign w:val="center"/>
          </w:tcPr>
          <w:p w14:paraId="6EBF38E7" w14:textId="77777777" w:rsidR="00FC2F3E" w:rsidRPr="00DB4444" w:rsidRDefault="00FC2F3E" w:rsidP="003E4CEE">
            <w:pPr>
              <w:spacing w:before="0" w:after="120" w:line="240" w:lineRule="auto"/>
              <w:jc w:val="center"/>
              <w:rPr>
                <w:rFonts w:ascii="Arial" w:hAnsi="Arial" w:cs="Arial"/>
                <w:b/>
                <w:color w:val="000000" w:themeColor="text1"/>
              </w:rPr>
            </w:pPr>
          </w:p>
        </w:tc>
        <w:tc>
          <w:tcPr>
            <w:tcW w:w="3400" w:type="dxa"/>
            <w:vMerge w:val="restart"/>
            <w:shd w:val="clear" w:color="auto" w:fill="C5E0B3" w:themeFill="accent6" w:themeFillTint="66"/>
            <w:vAlign w:val="center"/>
          </w:tcPr>
          <w:p w14:paraId="38F6E7A9"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Action/Professional Learning Activity</w:t>
            </w:r>
          </w:p>
        </w:tc>
        <w:tc>
          <w:tcPr>
            <w:tcW w:w="3400" w:type="dxa"/>
            <w:vMerge w:val="restart"/>
            <w:shd w:val="clear" w:color="auto" w:fill="C5E0B3" w:themeFill="accent6" w:themeFillTint="66"/>
            <w:vAlign w:val="center"/>
          </w:tcPr>
          <w:p w14:paraId="73220E0A"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Success Criteria</w:t>
            </w:r>
          </w:p>
        </w:tc>
        <w:tc>
          <w:tcPr>
            <w:tcW w:w="1417" w:type="dxa"/>
            <w:vMerge w:val="restart"/>
            <w:shd w:val="clear" w:color="auto" w:fill="C5E0B3" w:themeFill="accent6" w:themeFillTint="66"/>
            <w:vAlign w:val="center"/>
          </w:tcPr>
          <w:p w14:paraId="7C81990E"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Resources (including use of grant funding)</w:t>
            </w:r>
          </w:p>
        </w:tc>
        <w:tc>
          <w:tcPr>
            <w:tcW w:w="1380" w:type="dxa"/>
            <w:vMerge w:val="restart"/>
            <w:shd w:val="clear" w:color="auto" w:fill="C5E0B3" w:themeFill="accent6" w:themeFillTint="66"/>
            <w:vAlign w:val="center"/>
          </w:tcPr>
          <w:p w14:paraId="12D99F02"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Suggested Timescale</w:t>
            </w:r>
          </w:p>
        </w:tc>
        <w:tc>
          <w:tcPr>
            <w:tcW w:w="2837" w:type="dxa"/>
            <w:vMerge w:val="restart"/>
            <w:shd w:val="clear" w:color="auto" w:fill="C5E0B3" w:themeFill="accent6" w:themeFillTint="66"/>
            <w:vAlign w:val="center"/>
          </w:tcPr>
          <w:p w14:paraId="41B5B903"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Monitoring arrangements</w:t>
            </w:r>
          </w:p>
          <w:p w14:paraId="73878526" w14:textId="77777777" w:rsidR="00FC2F3E" w:rsidRPr="00DB4444" w:rsidRDefault="00FC2F3E" w:rsidP="003E4CEE">
            <w:pPr>
              <w:spacing w:before="0" w:after="120" w:line="240" w:lineRule="auto"/>
              <w:jc w:val="center"/>
              <w:rPr>
                <w:rFonts w:ascii="Arial" w:hAnsi="Arial" w:cs="Arial"/>
                <w:b/>
                <w:i/>
                <w:color w:val="000000" w:themeColor="text1"/>
              </w:rPr>
            </w:pPr>
            <w:r w:rsidRPr="00DB4444">
              <w:rPr>
                <w:rFonts w:ascii="Arial" w:hAnsi="Arial" w:cs="Arial"/>
                <w:b/>
                <w:i/>
                <w:color w:val="000000" w:themeColor="text1"/>
              </w:rPr>
              <w:t>Who, what, how, when</w:t>
            </w:r>
          </w:p>
        </w:tc>
        <w:tc>
          <w:tcPr>
            <w:tcW w:w="2414" w:type="dxa"/>
            <w:gridSpan w:val="4"/>
            <w:shd w:val="clear" w:color="auto" w:fill="C5E0B3" w:themeFill="accent6" w:themeFillTint="66"/>
            <w:vAlign w:val="center"/>
          </w:tcPr>
          <w:p w14:paraId="310BF393"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Progress against actions</w:t>
            </w:r>
          </w:p>
        </w:tc>
      </w:tr>
      <w:tr w:rsidR="00FC2F3E" w:rsidRPr="00DB4444" w14:paraId="1F34E79D" w14:textId="77777777" w:rsidTr="003536E5">
        <w:trPr>
          <w:trHeight w:val="527"/>
          <w:tblHeader/>
        </w:trPr>
        <w:tc>
          <w:tcPr>
            <w:tcW w:w="565" w:type="dxa"/>
            <w:vMerge/>
            <w:shd w:val="clear" w:color="auto" w:fill="C5E0B3" w:themeFill="accent6" w:themeFillTint="66"/>
          </w:tcPr>
          <w:p w14:paraId="42530DD7" w14:textId="77777777" w:rsidR="00FC2F3E" w:rsidRPr="00DB4444" w:rsidRDefault="00FC2F3E" w:rsidP="003E4CEE">
            <w:pPr>
              <w:spacing w:before="0" w:after="120" w:line="240" w:lineRule="auto"/>
              <w:rPr>
                <w:rFonts w:ascii="Arial" w:hAnsi="Arial" w:cs="Arial"/>
                <w:color w:val="000000" w:themeColor="text1"/>
              </w:rPr>
            </w:pPr>
          </w:p>
        </w:tc>
        <w:tc>
          <w:tcPr>
            <w:tcW w:w="3400" w:type="dxa"/>
            <w:vMerge/>
            <w:shd w:val="clear" w:color="auto" w:fill="C5E0B3" w:themeFill="accent6" w:themeFillTint="66"/>
          </w:tcPr>
          <w:p w14:paraId="0746BAC4" w14:textId="77777777" w:rsidR="00FC2F3E" w:rsidRPr="00DB4444" w:rsidRDefault="00FC2F3E" w:rsidP="003E4CEE">
            <w:pPr>
              <w:spacing w:before="0" w:after="120" w:line="240" w:lineRule="auto"/>
              <w:rPr>
                <w:rFonts w:ascii="Arial" w:hAnsi="Arial" w:cs="Arial"/>
                <w:color w:val="000000" w:themeColor="text1"/>
              </w:rPr>
            </w:pPr>
          </w:p>
        </w:tc>
        <w:tc>
          <w:tcPr>
            <w:tcW w:w="3400" w:type="dxa"/>
            <w:vMerge/>
            <w:shd w:val="clear" w:color="auto" w:fill="C5E0B3" w:themeFill="accent6" w:themeFillTint="66"/>
          </w:tcPr>
          <w:p w14:paraId="3F779385" w14:textId="77777777" w:rsidR="00FC2F3E" w:rsidRPr="00DB4444" w:rsidRDefault="00FC2F3E" w:rsidP="003E4CEE">
            <w:pPr>
              <w:spacing w:before="0" w:after="120" w:line="240" w:lineRule="auto"/>
              <w:rPr>
                <w:rFonts w:ascii="Arial" w:hAnsi="Arial" w:cs="Arial"/>
                <w:color w:val="000000" w:themeColor="text1"/>
              </w:rPr>
            </w:pPr>
          </w:p>
        </w:tc>
        <w:tc>
          <w:tcPr>
            <w:tcW w:w="1417" w:type="dxa"/>
            <w:vMerge/>
            <w:shd w:val="clear" w:color="auto" w:fill="C5E0B3" w:themeFill="accent6" w:themeFillTint="66"/>
          </w:tcPr>
          <w:p w14:paraId="6963367F" w14:textId="77777777" w:rsidR="00FC2F3E" w:rsidRPr="00DB4444" w:rsidRDefault="00FC2F3E" w:rsidP="003E4CEE">
            <w:pPr>
              <w:spacing w:before="0" w:after="120" w:line="240" w:lineRule="auto"/>
              <w:jc w:val="center"/>
              <w:rPr>
                <w:rFonts w:ascii="Arial" w:hAnsi="Arial" w:cs="Arial"/>
                <w:color w:val="000000" w:themeColor="text1"/>
              </w:rPr>
            </w:pPr>
          </w:p>
        </w:tc>
        <w:tc>
          <w:tcPr>
            <w:tcW w:w="1380" w:type="dxa"/>
            <w:vMerge/>
            <w:shd w:val="clear" w:color="auto" w:fill="C5E0B3" w:themeFill="accent6" w:themeFillTint="66"/>
          </w:tcPr>
          <w:p w14:paraId="1E2E9688" w14:textId="77777777" w:rsidR="00FC2F3E" w:rsidRPr="00DB4444" w:rsidRDefault="00FC2F3E" w:rsidP="003E4CEE">
            <w:pPr>
              <w:spacing w:before="0" w:after="120" w:line="240" w:lineRule="auto"/>
              <w:jc w:val="center"/>
              <w:rPr>
                <w:rFonts w:ascii="Arial" w:hAnsi="Arial" w:cs="Arial"/>
                <w:color w:val="000000" w:themeColor="text1"/>
              </w:rPr>
            </w:pPr>
          </w:p>
        </w:tc>
        <w:tc>
          <w:tcPr>
            <w:tcW w:w="2837" w:type="dxa"/>
            <w:vMerge/>
            <w:shd w:val="clear" w:color="auto" w:fill="C5E0B3" w:themeFill="accent6" w:themeFillTint="66"/>
          </w:tcPr>
          <w:p w14:paraId="7C51A490" w14:textId="77777777" w:rsidR="00FC2F3E" w:rsidRPr="00DB4444" w:rsidRDefault="00FC2F3E" w:rsidP="003E4CEE">
            <w:pPr>
              <w:spacing w:before="0" w:after="120" w:line="240" w:lineRule="auto"/>
              <w:rPr>
                <w:rFonts w:ascii="Arial" w:hAnsi="Arial" w:cs="Arial"/>
                <w:color w:val="000000" w:themeColor="text1"/>
              </w:rPr>
            </w:pPr>
          </w:p>
        </w:tc>
        <w:tc>
          <w:tcPr>
            <w:tcW w:w="799" w:type="dxa"/>
            <w:gridSpan w:val="2"/>
            <w:shd w:val="clear" w:color="auto" w:fill="C5E0B3" w:themeFill="accent6" w:themeFillTint="66"/>
          </w:tcPr>
          <w:p w14:paraId="63231B40"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Aut.</w:t>
            </w:r>
          </w:p>
          <w:p w14:paraId="54D958AA"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2020</w:t>
            </w:r>
          </w:p>
        </w:tc>
        <w:tc>
          <w:tcPr>
            <w:tcW w:w="811" w:type="dxa"/>
            <w:shd w:val="clear" w:color="auto" w:fill="C5E0B3" w:themeFill="accent6" w:themeFillTint="66"/>
          </w:tcPr>
          <w:p w14:paraId="312B599C"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Spr.</w:t>
            </w:r>
          </w:p>
          <w:p w14:paraId="67198611"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c>
          <w:tcPr>
            <w:tcW w:w="804" w:type="dxa"/>
            <w:shd w:val="clear" w:color="auto" w:fill="C5E0B3" w:themeFill="accent6" w:themeFillTint="66"/>
          </w:tcPr>
          <w:p w14:paraId="5939368E"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Sum.</w:t>
            </w:r>
          </w:p>
          <w:p w14:paraId="02EED383"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r>
      <w:tr w:rsidR="00A839C7" w:rsidRPr="00DB4444" w14:paraId="41275EA5" w14:textId="77777777" w:rsidTr="003536E5">
        <w:trPr>
          <w:trHeight w:val="491"/>
        </w:trPr>
        <w:tc>
          <w:tcPr>
            <w:tcW w:w="565" w:type="dxa"/>
            <w:tcBorders>
              <w:right w:val="nil"/>
            </w:tcBorders>
            <w:shd w:val="clear" w:color="auto" w:fill="D9D9D9" w:themeFill="background1" w:themeFillShade="D9"/>
            <w:vAlign w:val="center"/>
          </w:tcPr>
          <w:p w14:paraId="272EFBFA" w14:textId="58334763" w:rsidR="00A839C7" w:rsidRPr="00DB4444" w:rsidRDefault="003E4CEE" w:rsidP="003E4CEE">
            <w:pPr>
              <w:rPr>
                <w:rFonts w:ascii="Arial" w:hAnsi="Arial" w:cs="Arial"/>
                <w:b/>
                <w:color w:val="000000" w:themeColor="text1"/>
              </w:rPr>
            </w:pPr>
            <w:r w:rsidRPr="00DB4444">
              <w:rPr>
                <w:rFonts w:ascii="Arial" w:hAnsi="Arial" w:cs="Arial"/>
                <w:b/>
                <w:color w:val="000000" w:themeColor="text1"/>
              </w:rPr>
              <w:t>3</w:t>
            </w:r>
            <w:r w:rsidR="00A839C7" w:rsidRPr="00DB4444">
              <w:rPr>
                <w:rFonts w:ascii="Arial" w:hAnsi="Arial" w:cs="Arial"/>
                <w:b/>
                <w:color w:val="000000" w:themeColor="text1"/>
              </w:rPr>
              <w:t>.</w:t>
            </w:r>
          </w:p>
        </w:tc>
        <w:tc>
          <w:tcPr>
            <w:tcW w:w="3400" w:type="dxa"/>
            <w:tcBorders>
              <w:left w:val="nil"/>
              <w:right w:val="nil"/>
            </w:tcBorders>
            <w:shd w:val="clear" w:color="auto" w:fill="D9D9D9" w:themeFill="background1" w:themeFillShade="D9"/>
            <w:vAlign w:val="center"/>
          </w:tcPr>
          <w:p w14:paraId="508579E4" w14:textId="6B9870D9" w:rsidR="00A839C7" w:rsidRPr="00DB4444" w:rsidRDefault="00A839C7" w:rsidP="003E4CEE">
            <w:pPr>
              <w:rPr>
                <w:rFonts w:ascii="Arial" w:hAnsi="Arial" w:cs="Arial"/>
                <w:b/>
                <w:color w:val="000000" w:themeColor="text1"/>
              </w:rPr>
            </w:pPr>
            <w:r w:rsidRPr="00DB4444">
              <w:rPr>
                <w:rFonts w:ascii="Arial" w:hAnsi="Arial" w:cs="Arial"/>
                <w:b/>
                <w:color w:val="000000" w:themeColor="text1"/>
              </w:rPr>
              <w:t>Curriculum and Pedagogy</w:t>
            </w:r>
          </w:p>
        </w:tc>
        <w:tc>
          <w:tcPr>
            <w:tcW w:w="3400" w:type="dxa"/>
            <w:tcBorders>
              <w:left w:val="nil"/>
              <w:right w:val="nil"/>
            </w:tcBorders>
            <w:shd w:val="clear" w:color="auto" w:fill="D9D9D9" w:themeFill="background1" w:themeFillShade="D9"/>
            <w:vAlign w:val="center"/>
          </w:tcPr>
          <w:p w14:paraId="2BA1F207" w14:textId="09B9ECA2" w:rsidR="00A839C7" w:rsidRPr="00DB4444" w:rsidRDefault="00A839C7" w:rsidP="003E4CEE">
            <w:pPr>
              <w:jc w:val="center"/>
              <w:rPr>
                <w:rFonts w:ascii="Arial" w:hAnsi="Arial" w:cs="Arial"/>
                <w:b/>
                <w:color w:val="000000" w:themeColor="text1"/>
              </w:rPr>
            </w:pPr>
          </w:p>
        </w:tc>
        <w:tc>
          <w:tcPr>
            <w:tcW w:w="1417" w:type="dxa"/>
            <w:tcBorders>
              <w:left w:val="nil"/>
              <w:right w:val="nil"/>
            </w:tcBorders>
            <w:shd w:val="clear" w:color="auto" w:fill="D9D9D9" w:themeFill="background1" w:themeFillShade="D9"/>
            <w:vAlign w:val="center"/>
          </w:tcPr>
          <w:p w14:paraId="7ECEB3FB" w14:textId="77777777" w:rsidR="00A839C7" w:rsidRPr="00DB4444" w:rsidRDefault="00A839C7" w:rsidP="00451C28">
            <w:pPr>
              <w:jc w:val="center"/>
              <w:rPr>
                <w:rFonts w:ascii="Arial" w:hAnsi="Arial" w:cs="Arial"/>
                <w:b/>
                <w:color w:val="000000" w:themeColor="text1"/>
              </w:rPr>
            </w:pPr>
          </w:p>
        </w:tc>
        <w:tc>
          <w:tcPr>
            <w:tcW w:w="1380" w:type="dxa"/>
            <w:tcBorders>
              <w:left w:val="nil"/>
              <w:right w:val="nil"/>
            </w:tcBorders>
            <w:shd w:val="clear" w:color="auto" w:fill="D9D9D9" w:themeFill="background1" w:themeFillShade="D9"/>
            <w:vAlign w:val="center"/>
          </w:tcPr>
          <w:p w14:paraId="5ADBA249" w14:textId="77777777" w:rsidR="00A839C7" w:rsidRPr="00DB4444" w:rsidRDefault="00A839C7" w:rsidP="00451C28">
            <w:pPr>
              <w:jc w:val="center"/>
              <w:rPr>
                <w:rFonts w:ascii="Arial" w:hAnsi="Arial" w:cs="Arial"/>
                <w:b/>
                <w:color w:val="000000" w:themeColor="text1"/>
              </w:rPr>
            </w:pPr>
          </w:p>
        </w:tc>
        <w:tc>
          <w:tcPr>
            <w:tcW w:w="2837" w:type="dxa"/>
            <w:tcBorders>
              <w:left w:val="nil"/>
              <w:right w:val="nil"/>
            </w:tcBorders>
            <w:shd w:val="clear" w:color="auto" w:fill="D9D9D9" w:themeFill="background1" w:themeFillShade="D9"/>
            <w:vAlign w:val="center"/>
          </w:tcPr>
          <w:p w14:paraId="36EDBF55" w14:textId="3A71D172" w:rsidR="00A839C7" w:rsidRPr="00DB4444" w:rsidRDefault="00A839C7" w:rsidP="00451C28">
            <w:pPr>
              <w:rPr>
                <w:rFonts w:ascii="Arial" w:hAnsi="Arial" w:cs="Arial"/>
                <w:b/>
                <w:color w:val="000000" w:themeColor="text1"/>
              </w:rPr>
            </w:pPr>
          </w:p>
        </w:tc>
        <w:tc>
          <w:tcPr>
            <w:tcW w:w="778" w:type="dxa"/>
            <w:tcBorders>
              <w:left w:val="nil"/>
              <w:right w:val="nil"/>
            </w:tcBorders>
            <w:shd w:val="clear" w:color="auto" w:fill="D9D9D9" w:themeFill="background1" w:themeFillShade="D9"/>
            <w:vAlign w:val="center"/>
          </w:tcPr>
          <w:p w14:paraId="59D20089" w14:textId="77777777" w:rsidR="00A839C7" w:rsidRPr="00DB4444" w:rsidRDefault="00A839C7" w:rsidP="00451C28">
            <w:pPr>
              <w:jc w:val="center"/>
              <w:rPr>
                <w:rFonts w:ascii="Arial" w:hAnsi="Arial" w:cs="Arial"/>
                <w:b/>
                <w:color w:val="000000" w:themeColor="text1"/>
              </w:rPr>
            </w:pPr>
          </w:p>
        </w:tc>
        <w:tc>
          <w:tcPr>
            <w:tcW w:w="832" w:type="dxa"/>
            <w:gridSpan w:val="2"/>
            <w:tcBorders>
              <w:left w:val="nil"/>
              <w:right w:val="nil"/>
            </w:tcBorders>
            <w:shd w:val="clear" w:color="auto" w:fill="D9D9D9" w:themeFill="background1" w:themeFillShade="D9"/>
            <w:vAlign w:val="center"/>
          </w:tcPr>
          <w:p w14:paraId="686B6DBF" w14:textId="77777777" w:rsidR="00A839C7" w:rsidRPr="00DB4444" w:rsidRDefault="00A839C7" w:rsidP="00451C28">
            <w:pPr>
              <w:jc w:val="center"/>
              <w:rPr>
                <w:rFonts w:ascii="Arial" w:hAnsi="Arial" w:cs="Arial"/>
                <w:b/>
                <w:color w:val="000000" w:themeColor="text1"/>
              </w:rPr>
            </w:pPr>
          </w:p>
        </w:tc>
        <w:tc>
          <w:tcPr>
            <w:tcW w:w="804" w:type="dxa"/>
            <w:tcBorders>
              <w:left w:val="nil"/>
            </w:tcBorders>
            <w:shd w:val="clear" w:color="auto" w:fill="D9D9D9" w:themeFill="background1" w:themeFillShade="D9"/>
            <w:vAlign w:val="center"/>
          </w:tcPr>
          <w:p w14:paraId="7C5E1A64" w14:textId="77777777" w:rsidR="00A839C7" w:rsidRPr="00DB4444" w:rsidRDefault="00A839C7" w:rsidP="00451C28">
            <w:pPr>
              <w:jc w:val="center"/>
              <w:rPr>
                <w:rFonts w:ascii="Arial" w:hAnsi="Arial" w:cs="Arial"/>
                <w:b/>
                <w:color w:val="000000" w:themeColor="text1"/>
              </w:rPr>
            </w:pPr>
          </w:p>
        </w:tc>
      </w:tr>
      <w:tr w:rsidR="003B24A4" w:rsidRPr="00DB4444" w14:paraId="2D0F70BE" w14:textId="77777777" w:rsidTr="003536E5">
        <w:trPr>
          <w:trHeight w:val="1587"/>
        </w:trPr>
        <w:tc>
          <w:tcPr>
            <w:tcW w:w="565" w:type="dxa"/>
          </w:tcPr>
          <w:p w14:paraId="125E0434" w14:textId="3D49FC16" w:rsidR="003B24A4" w:rsidRPr="00AF630F" w:rsidRDefault="003536E5" w:rsidP="00AF630F">
            <w:pPr>
              <w:ind w:left="24"/>
              <w:rPr>
                <w:rFonts w:ascii="Arial" w:hAnsi="Arial" w:cs="Arial"/>
              </w:rPr>
            </w:pPr>
            <w:r w:rsidRPr="00AF630F">
              <w:rPr>
                <w:rFonts w:ascii="Arial" w:hAnsi="Arial" w:cs="Arial"/>
              </w:rPr>
              <w:t>3.1</w:t>
            </w:r>
          </w:p>
        </w:tc>
        <w:tc>
          <w:tcPr>
            <w:tcW w:w="3400" w:type="dxa"/>
          </w:tcPr>
          <w:p w14:paraId="6B8D184A" w14:textId="5CEDC628" w:rsidR="00C840D6" w:rsidRPr="00AF630F" w:rsidRDefault="00682A6B" w:rsidP="00AF630F">
            <w:pPr>
              <w:pStyle w:val="paragraph"/>
              <w:textAlignment w:val="baseline"/>
              <w:rPr>
                <w:rStyle w:val="normaltextrun"/>
                <w:rFonts w:ascii="Arial" w:eastAsiaTheme="minorHAnsi" w:hAnsi="Arial" w:cs="Arial"/>
                <w:sz w:val="20"/>
                <w:szCs w:val="20"/>
                <w:lang w:val="en-GB"/>
              </w:rPr>
            </w:pPr>
            <w:r w:rsidRPr="00AF630F">
              <w:rPr>
                <w:rStyle w:val="normaltextrun"/>
                <w:rFonts w:ascii="Arial" w:eastAsiaTheme="minorHAnsi" w:hAnsi="Arial" w:cs="Arial"/>
                <w:sz w:val="20"/>
                <w:szCs w:val="20"/>
                <w:lang w:val="en-GB"/>
              </w:rPr>
              <w:t xml:space="preserve">Distance Learning </w:t>
            </w:r>
            <w:r w:rsidR="00362361" w:rsidRPr="00AF630F">
              <w:rPr>
                <w:rStyle w:val="normaltextrun"/>
                <w:rFonts w:ascii="Arial" w:eastAsiaTheme="minorHAnsi" w:hAnsi="Arial" w:cs="Arial"/>
                <w:sz w:val="20"/>
                <w:szCs w:val="20"/>
                <w:lang w:val="en-GB"/>
              </w:rPr>
              <w:t>lead</w:t>
            </w:r>
            <w:r w:rsidR="0031601D" w:rsidRPr="00AF630F">
              <w:rPr>
                <w:rStyle w:val="normaltextrun"/>
                <w:rFonts w:ascii="Arial" w:eastAsiaTheme="minorHAnsi" w:hAnsi="Arial" w:cs="Arial"/>
                <w:sz w:val="20"/>
                <w:szCs w:val="20"/>
                <w:lang w:val="en-GB"/>
              </w:rPr>
              <w:t xml:space="preserve"> /</w:t>
            </w:r>
            <w:r w:rsidRPr="00AF630F">
              <w:rPr>
                <w:rStyle w:val="normaltextrun"/>
                <w:rFonts w:ascii="Arial" w:eastAsiaTheme="minorHAnsi" w:hAnsi="Arial" w:cs="Arial"/>
                <w:sz w:val="20"/>
                <w:szCs w:val="20"/>
                <w:lang w:val="en-GB"/>
              </w:rPr>
              <w:t xml:space="preserve"> assessment lead</w:t>
            </w:r>
            <w:r w:rsidR="0031601D" w:rsidRPr="00AF630F">
              <w:rPr>
                <w:rStyle w:val="normaltextrun"/>
                <w:rFonts w:ascii="Arial" w:eastAsiaTheme="minorHAnsi" w:hAnsi="Arial" w:cs="Arial"/>
                <w:sz w:val="20"/>
                <w:szCs w:val="20"/>
                <w:lang w:val="en-GB"/>
              </w:rPr>
              <w:t xml:space="preserve"> / working group</w:t>
            </w:r>
            <w:r w:rsidRPr="00AF630F">
              <w:rPr>
                <w:rStyle w:val="normaltextrun"/>
                <w:rFonts w:ascii="Arial" w:eastAsiaTheme="minorHAnsi" w:hAnsi="Arial" w:cs="Arial"/>
                <w:sz w:val="20"/>
                <w:szCs w:val="20"/>
                <w:lang w:val="en-GB"/>
              </w:rPr>
              <w:t xml:space="preserve"> to define ‘appropriate’ mechanisms of </w:t>
            </w:r>
            <w:r w:rsidRPr="00AF630F">
              <w:rPr>
                <w:rStyle w:val="normaltextrun"/>
                <w:rFonts w:ascii="Arial" w:eastAsiaTheme="minorHAnsi" w:hAnsi="Arial" w:cs="Arial"/>
                <w:b/>
                <w:bCs/>
                <w:sz w:val="20"/>
                <w:szCs w:val="20"/>
                <w:lang w:val="en-GB"/>
              </w:rPr>
              <w:t>formative learner assessment</w:t>
            </w:r>
            <w:r w:rsidR="00857926" w:rsidRPr="00AF630F">
              <w:rPr>
                <w:rStyle w:val="normaltextrun"/>
                <w:rFonts w:ascii="Arial" w:eastAsiaTheme="minorHAnsi" w:hAnsi="Arial" w:cs="Arial"/>
                <w:sz w:val="20"/>
                <w:szCs w:val="20"/>
                <w:lang w:val="en-GB"/>
              </w:rPr>
              <w:t xml:space="preserve"> in order to </w:t>
            </w:r>
            <w:r w:rsidR="006956F2" w:rsidRPr="00AF630F">
              <w:rPr>
                <w:rStyle w:val="normaltextrun"/>
                <w:rFonts w:ascii="Arial" w:eastAsiaTheme="minorHAnsi" w:hAnsi="Arial" w:cs="Arial"/>
                <w:sz w:val="20"/>
                <w:szCs w:val="20"/>
                <w:lang w:val="en-GB"/>
              </w:rPr>
              <w:t>support</w:t>
            </w:r>
            <w:r w:rsidR="00857926" w:rsidRPr="00AF630F">
              <w:rPr>
                <w:rStyle w:val="normaltextrun"/>
                <w:rFonts w:ascii="Arial" w:eastAsiaTheme="minorHAnsi" w:hAnsi="Arial" w:cs="Arial"/>
                <w:sz w:val="20"/>
                <w:szCs w:val="20"/>
                <w:lang w:val="en-GB"/>
              </w:rPr>
              <w:t xml:space="preserve"> pupil progress</w:t>
            </w:r>
            <w:r w:rsidR="003536E5" w:rsidRPr="00AF630F">
              <w:rPr>
                <w:rStyle w:val="normaltextrun"/>
                <w:rFonts w:ascii="Arial" w:eastAsiaTheme="minorHAnsi" w:hAnsi="Arial" w:cs="Arial"/>
                <w:sz w:val="20"/>
                <w:szCs w:val="20"/>
                <w:lang w:val="en-GB"/>
              </w:rPr>
              <w:t>.</w:t>
            </w:r>
          </w:p>
          <w:p w14:paraId="0056C4BC" w14:textId="77777777" w:rsidR="00CE4645" w:rsidRPr="00AF630F" w:rsidRDefault="005E3FEA" w:rsidP="00AF630F">
            <w:pPr>
              <w:pStyle w:val="paragraph"/>
              <w:textAlignment w:val="baseline"/>
              <w:rPr>
                <w:rStyle w:val="normaltextrun"/>
                <w:rFonts w:ascii="Arial" w:eastAsiaTheme="minorHAnsi" w:hAnsi="Arial" w:cs="Arial"/>
                <w:sz w:val="20"/>
                <w:szCs w:val="20"/>
                <w:lang w:val="en-GB"/>
              </w:rPr>
            </w:pPr>
            <w:r w:rsidRPr="00AF630F">
              <w:rPr>
                <w:rStyle w:val="normaltextrun"/>
                <w:rFonts w:ascii="Arial" w:eastAsiaTheme="minorHAnsi" w:hAnsi="Arial" w:cs="Arial"/>
                <w:sz w:val="20"/>
                <w:szCs w:val="20"/>
                <w:lang w:val="en-GB"/>
              </w:rPr>
              <w:t>S</w:t>
            </w:r>
            <w:r w:rsidR="004F5CC5" w:rsidRPr="00AF630F">
              <w:rPr>
                <w:rStyle w:val="normaltextrun"/>
                <w:rFonts w:ascii="Arial" w:eastAsiaTheme="minorHAnsi" w:hAnsi="Arial" w:cs="Arial"/>
                <w:sz w:val="20"/>
                <w:szCs w:val="20"/>
                <w:lang w:val="en-GB"/>
              </w:rPr>
              <w:t>taff e</w:t>
            </w:r>
            <w:r w:rsidR="00E756CA" w:rsidRPr="00AF630F">
              <w:rPr>
                <w:rStyle w:val="normaltextrun"/>
                <w:rFonts w:ascii="Arial" w:eastAsiaTheme="minorHAnsi" w:hAnsi="Arial" w:cs="Arial"/>
                <w:sz w:val="20"/>
                <w:szCs w:val="20"/>
                <w:lang w:val="en-GB"/>
              </w:rPr>
              <w:t xml:space="preserve">nhance communication and </w:t>
            </w:r>
            <w:r w:rsidR="00E756CA" w:rsidRPr="00AF630F">
              <w:rPr>
                <w:rStyle w:val="normaltextrun"/>
                <w:rFonts w:ascii="Arial" w:eastAsiaTheme="minorHAnsi" w:hAnsi="Arial" w:cs="Arial"/>
                <w:b/>
                <w:bCs/>
                <w:sz w:val="20"/>
                <w:szCs w:val="20"/>
                <w:lang w:val="en-GB"/>
              </w:rPr>
              <w:t>collaboration amongst learners</w:t>
            </w:r>
            <w:r w:rsidR="00E756CA" w:rsidRPr="00AF630F">
              <w:rPr>
                <w:rStyle w:val="normaltextrun"/>
                <w:rFonts w:ascii="Arial" w:eastAsiaTheme="minorHAnsi" w:hAnsi="Arial" w:cs="Arial"/>
                <w:sz w:val="20"/>
                <w:szCs w:val="20"/>
                <w:lang w:val="en-GB"/>
              </w:rPr>
              <w:t xml:space="preserve"> to facilitate mutual learning, formative assessment and wellbeing​</w:t>
            </w:r>
            <w:r w:rsidR="003536E5" w:rsidRPr="00AF630F">
              <w:rPr>
                <w:rStyle w:val="normaltextrun"/>
                <w:rFonts w:ascii="Arial" w:eastAsiaTheme="minorHAnsi" w:hAnsi="Arial" w:cs="Arial"/>
                <w:sz w:val="20"/>
                <w:szCs w:val="20"/>
                <w:lang w:val="en-GB"/>
              </w:rPr>
              <w:t>.</w:t>
            </w:r>
          </w:p>
          <w:p w14:paraId="3BD3F07E" w14:textId="1A37BE93" w:rsidR="00D36556" w:rsidRPr="00AF630F" w:rsidRDefault="00AF630F" w:rsidP="00AF630F">
            <w:pPr>
              <w:spacing w:line="240" w:lineRule="auto"/>
              <w:rPr>
                <w:rFonts w:ascii="Arial" w:hAnsi="Arial" w:cs="Arial"/>
              </w:rPr>
            </w:pPr>
            <w:r w:rsidRPr="00AF630F">
              <w:rPr>
                <w:rFonts w:ascii="Arial" w:hAnsi="Arial" w:cs="Arial"/>
              </w:rPr>
              <w:t xml:space="preserve">Distance Learning Lead to deliver an INSET day and staff training on the new curriculum and 12 pedagogical principles and how to deliver this through </w:t>
            </w:r>
            <w:r w:rsidR="00D36556" w:rsidRPr="00AF630F">
              <w:rPr>
                <w:rFonts w:ascii="Arial" w:hAnsi="Arial" w:cs="Arial"/>
              </w:rPr>
              <w:t>meani</w:t>
            </w:r>
            <w:r w:rsidRPr="00AF630F">
              <w:rPr>
                <w:rFonts w:ascii="Arial" w:hAnsi="Arial" w:cs="Arial"/>
              </w:rPr>
              <w:t>ngful blended/distance learning.</w:t>
            </w:r>
          </w:p>
        </w:tc>
        <w:tc>
          <w:tcPr>
            <w:tcW w:w="3400" w:type="dxa"/>
          </w:tcPr>
          <w:p w14:paraId="3B2620F3" w14:textId="7BC3326C" w:rsidR="000C1AA6" w:rsidRDefault="00682A6B" w:rsidP="00682A6B">
            <w:pPr>
              <w:rPr>
                <w:rFonts w:ascii="Arial" w:hAnsi="Arial" w:cs="Arial"/>
                <w:color w:val="000000" w:themeColor="text1"/>
              </w:rPr>
            </w:pPr>
            <w:r w:rsidRPr="00DB4444">
              <w:rPr>
                <w:rFonts w:ascii="Arial" w:hAnsi="Arial" w:cs="Arial"/>
                <w:color w:val="000000" w:themeColor="text1"/>
              </w:rPr>
              <w:t>A</w:t>
            </w:r>
            <w:r w:rsidR="00F82B1D" w:rsidRPr="00DB4444">
              <w:rPr>
                <w:rFonts w:ascii="Arial" w:hAnsi="Arial" w:cs="Arial"/>
                <w:color w:val="000000" w:themeColor="text1"/>
              </w:rPr>
              <w:t>ssessment contribute</w:t>
            </w:r>
            <w:r w:rsidRPr="00DB4444">
              <w:rPr>
                <w:rFonts w:ascii="Arial" w:hAnsi="Arial" w:cs="Arial"/>
                <w:color w:val="000000" w:themeColor="text1"/>
              </w:rPr>
              <w:t>s</w:t>
            </w:r>
            <w:r w:rsidR="00F82B1D" w:rsidRPr="00DB4444">
              <w:rPr>
                <w:rFonts w:ascii="Arial" w:hAnsi="Arial" w:cs="Arial"/>
                <w:color w:val="000000" w:themeColor="text1"/>
              </w:rPr>
              <w:t xml:space="preserve"> </w:t>
            </w:r>
            <w:r w:rsidR="72982290" w:rsidRPr="00DB4444">
              <w:rPr>
                <w:rFonts w:ascii="Arial" w:hAnsi="Arial" w:cs="Arial"/>
                <w:color w:val="000000" w:themeColor="text1"/>
              </w:rPr>
              <w:t xml:space="preserve">well </w:t>
            </w:r>
            <w:r w:rsidR="00F82B1D" w:rsidRPr="00DB4444">
              <w:rPr>
                <w:rFonts w:ascii="Arial" w:hAnsi="Arial" w:cs="Arial"/>
                <w:color w:val="000000" w:themeColor="text1"/>
              </w:rPr>
              <w:t xml:space="preserve">to developing a holistic picture of the learner in order to identify and support their </w:t>
            </w:r>
            <w:r w:rsidR="006F741A">
              <w:rPr>
                <w:rFonts w:ascii="Arial" w:hAnsi="Arial" w:cs="Arial"/>
                <w:color w:val="000000" w:themeColor="text1"/>
              </w:rPr>
              <w:t xml:space="preserve">reengagement </w:t>
            </w:r>
            <w:r w:rsidR="003665AB">
              <w:rPr>
                <w:rFonts w:ascii="Arial" w:hAnsi="Arial" w:cs="Arial"/>
                <w:color w:val="000000" w:themeColor="text1"/>
              </w:rPr>
              <w:t xml:space="preserve">and </w:t>
            </w:r>
            <w:r w:rsidR="00F82B1D" w:rsidRPr="00DB4444">
              <w:rPr>
                <w:rFonts w:ascii="Arial" w:hAnsi="Arial" w:cs="Arial"/>
                <w:color w:val="000000" w:themeColor="text1"/>
              </w:rPr>
              <w:t>next steps</w:t>
            </w:r>
            <w:r w:rsidRPr="00DB4444">
              <w:rPr>
                <w:rFonts w:ascii="Arial" w:hAnsi="Arial" w:cs="Arial"/>
                <w:color w:val="000000" w:themeColor="text1"/>
              </w:rPr>
              <w:t xml:space="preserve"> in learning</w:t>
            </w:r>
            <w:r w:rsidR="0019608B">
              <w:rPr>
                <w:rFonts w:ascii="Arial" w:hAnsi="Arial" w:cs="Arial"/>
                <w:color w:val="000000" w:themeColor="text1"/>
              </w:rPr>
              <w:t>.</w:t>
            </w:r>
            <w:r w:rsidR="008224D6">
              <w:rPr>
                <w:rFonts w:ascii="Arial" w:hAnsi="Arial" w:cs="Arial"/>
                <w:color w:val="000000" w:themeColor="text1"/>
              </w:rPr>
              <w:t xml:space="preserve"> </w:t>
            </w:r>
          </w:p>
          <w:p w14:paraId="60F2571D" w14:textId="71607E34" w:rsidR="00421198" w:rsidRPr="00DB4444" w:rsidRDefault="0019608B" w:rsidP="003536E5">
            <w:pPr>
              <w:rPr>
                <w:rFonts w:ascii="Arial" w:hAnsi="Arial" w:cs="Arial"/>
                <w:color w:val="000000" w:themeColor="text1"/>
              </w:rPr>
            </w:pPr>
            <w:r>
              <w:rPr>
                <w:rFonts w:ascii="Arial" w:hAnsi="Arial" w:cs="Arial"/>
                <w:color w:val="000000" w:themeColor="text1"/>
              </w:rPr>
              <w:t>Assessment</w:t>
            </w:r>
            <w:r w:rsidR="008224D6">
              <w:rPr>
                <w:rFonts w:ascii="Arial" w:hAnsi="Arial" w:cs="Arial"/>
                <w:color w:val="000000" w:themeColor="text1"/>
              </w:rPr>
              <w:t xml:space="preserve"> enables </w:t>
            </w:r>
            <w:r>
              <w:rPr>
                <w:rFonts w:ascii="Arial" w:hAnsi="Arial" w:cs="Arial"/>
                <w:color w:val="000000" w:themeColor="text1"/>
              </w:rPr>
              <w:t>learners</w:t>
            </w:r>
            <w:r w:rsidR="008224D6">
              <w:rPr>
                <w:rFonts w:ascii="Arial" w:hAnsi="Arial" w:cs="Arial"/>
                <w:color w:val="000000" w:themeColor="text1"/>
              </w:rPr>
              <w:t xml:space="preserve"> to</w:t>
            </w:r>
            <w:r w:rsidR="00CE2093">
              <w:rPr>
                <w:rFonts w:ascii="Arial" w:hAnsi="Arial" w:cs="Arial"/>
                <w:color w:val="000000" w:themeColor="text1"/>
              </w:rPr>
              <w:t xml:space="preserve"> be ready to learn and</w:t>
            </w:r>
            <w:r w:rsidR="008224D6">
              <w:rPr>
                <w:rFonts w:ascii="Arial" w:hAnsi="Arial" w:cs="Arial"/>
                <w:color w:val="000000" w:themeColor="text1"/>
              </w:rPr>
              <w:t xml:space="preserve"> </w:t>
            </w:r>
            <w:r>
              <w:rPr>
                <w:rFonts w:ascii="Arial" w:hAnsi="Arial" w:cs="Arial"/>
                <w:color w:val="000000" w:themeColor="text1"/>
              </w:rPr>
              <w:t xml:space="preserve">to </w:t>
            </w:r>
            <w:r w:rsidR="008224D6">
              <w:rPr>
                <w:rFonts w:ascii="Arial" w:hAnsi="Arial" w:cs="Arial"/>
                <w:color w:val="000000" w:themeColor="text1"/>
              </w:rPr>
              <w:t>make progress</w:t>
            </w:r>
            <w:r w:rsidR="00682A6B" w:rsidRPr="00DB4444">
              <w:rPr>
                <w:rFonts w:ascii="Arial" w:hAnsi="Arial" w:cs="Arial"/>
                <w:color w:val="000000" w:themeColor="text1"/>
              </w:rPr>
              <w:t xml:space="preserve"> through </w:t>
            </w:r>
            <w:r w:rsidR="40C3DE9C" w:rsidRPr="00DB4444">
              <w:rPr>
                <w:rFonts w:ascii="Arial" w:hAnsi="Arial" w:cs="Arial"/>
                <w:color w:val="000000" w:themeColor="text1"/>
              </w:rPr>
              <w:t xml:space="preserve">effective </w:t>
            </w:r>
            <w:r w:rsidR="00682A6B" w:rsidRPr="00DB4444">
              <w:rPr>
                <w:rFonts w:ascii="Arial" w:hAnsi="Arial" w:cs="Arial"/>
                <w:color w:val="000000" w:themeColor="text1"/>
              </w:rPr>
              <w:t>formative assessment processes</w:t>
            </w:r>
            <w:r w:rsidR="443C5CEB" w:rsidRPr="00DB4444">
              <w:rPr>
                <w:rFonts w:ascii="Arial" w:hAnsi="Arial" w:cs="Arial"/>
                <w:color w:val="000000" w:themeColor="text1"/>
              </w:rPr>
              <w:t>.</w:t>
            </w:r>
          </w:p>
          <w:p w14:paraId="3BF04270" w14:textId="2E13AF98" w:rsidR="000079A0" w:rsidRPr="00DB4444" w:rsidRDefault="003A5B3C" w:rsidP="00477288">
            <w:pPr>
              <w:rPr>
                <w:rFonts w:ascii="Arial" w:hAnsi="Arial" w:cs="Arial"/>
                <w:color w:val="000000" w:themeColor="text1"/>
              </w:rPr>
            </w:pPr>
            <w:r w:rsidRPr="00DB4444">
              <w:rPr>
                <w:rFonts w:ascii="Arial" w:hAnsi="Arial" w:cs="Arial"/>
                <w:color w:val="000000" w:themeColor="text1"/>
              </w:rPr>
              <w:t xml:space="preserve">Leaders </w:t>
            </w:r>
            <w:r w:rsidR="001F2B6E" w:rsidRPr="00DB4444">
              <w:rPr>
                <w:rFonts w:ascii="Arial" w:hAnsi="Arial" w:cs="Arial"/>
                <w:color w:val="000000" w:themeColor="text1"/>
              </w:rPr>
              <w:t xml:space="preserve">use an effective range of </w:t>
            </w:r>
            <w:r w:rsidR="00F91A63" w:rsidRPr="00DB4444">
              <w:rPr>
                <w:rFonts w:ascii="Arial" w:hAnsi="Arial" w:cs="Arial"/>
                <w:color w:val="000000" w:themeColor="text1"/>
              </w:rPr>
              <w:t>first</w:t>
            </w:r>
            <w:r w:rsidR="0BB647C7" w:rsidRPr="00DB4444">
              <w:rPr>
                <w:rFonts w:ascii="Arial" w:hAnsi="Arial" w:cs="Arial"/>
                <w:color w:val="000000" w:themeColor="text1"/>
              </w:rPr>
              <w:t>-</w:t>
            </w:r>
            <w:r w:rsidR="00F91A63" w:rsidRPr="00DB4444">
              <w:rPr>
                <w:rFonts w:ascii="Arial" w:hAnsi="Arial" w:cs="Arial"/>
                <w:color w:val="000000" w:themeColor="text1"/>
              </w:rPr>
              <w:t>hand</w:t>
            </w:r>
            <w:r w:rsidR="001F2B6E" w:rsidRPr="00DB4444">
              <w:rPr>
                <w:rFonts w:ascii="Arial" w:hAnsi="Arial" w:cs="Arial"/>
                <w:color w:val="000000" w:themeColor="text1"/>
              </w:rPr>
              <w:t xml:space="preserve"> evidence</w:t>
            </w:r>
            <w:r w:rsidR="00C668E4" w:rsidRPr="00DB4444">
              <w:rPr>
                <w:rFonts w:ascii="Arial" w:hAnsi="Arial" w:cs="Arial"/>
                <w:color w:val="000000" w:themeColor="text1"/>
              </w:rPr>
              <w:t xml:space="preserve"> to evaluate the quality and impact of </w:t>
            </w:r>
            <w:r w:rsidR="0036755A" w:rsidRPr="00DB4444">
              <w:rPr>
                <w:rFonts w:ascii="Arial" w:hAnsi="Arial" w:cs="Arial"/>
                <w:color w:val="000000" w:themeColor="text1"/>
              </w:rPr>
              <w:t>blended learning</w:t>
            </w:r>
            <w:r w:rsidR="2BE472D3" w:rsidRPr="00DB4444">
              <w:rPr>
                <w:rFonts w:ascii="Arial" w:hAnsi="Arial" w:cs="Arial"/>
                <w:color w:val="000000" w:themeColor="text1"/>
              </w:rPr>
              <w:t>.</w:t>
            </w:r>
          </w:p>
          <w:p w14:paraId="3662DAA7" w14:textId="5EEF7D6B" w:rsidR="000079A0" w:rsidRPr="00DB4444" w:rsidRDefault="00864CC4" w:rsidP="00477288">
            <w:pPr>
              <w:rPr>
                <w:rFonts w:ascii="Arial" w:hAnsi="Arial" w:cs="Arial"/>
                <w:color w:val="000000" w:themeColor="text1"/>
              </w:rPr>
            </w:pPr>
            <w:r w:rsidRPr="00DB4444">
              <w:rPr>
                <w:rFonts w:ascii="Arial" w:hAnsi="Arial" w:cs="Arial"/>
                <w:color w:val="000000" w:themeColor="text1"/>
              </w:rPr>
              <w:t xml:space="preserve">All staff are confident </w:t>
            </w:r>
            <w:r w:rsidR="00E350D2" w:rsidRPr="00DB4444">
              <w:rPr>
                <w:rFonts w:ascii="Arial" w:hAnsi="Arial" w:cs="Arial"/>
                <w:color w:val="000000" w:themeColor="text1"/>
              </w:rPr>
              <w:t>in</w:t>
            </w:r>
            <w:r w:rsidR="009816E4" w:rsidRPr="00DB4444">
              <w:rPr>
                <w:rFonts w:ascii="Arial" w:hAnsi="Arial" w:cs="Arial"/>
                <w:color w:val="000000" w:themeColor="text1"/>
              </w:rPr>
              <w:t xml:space="preserve"> </w:t>
            </w:r>
            <w:r w:rsidR="60F2B4D9" w:rsidRPr="00DB4444">
              <w:rPr>
                <w:rFonts w:ascii="Arial" w:hAnsi="Arial" w:cs="Arial"/>
                <w:color w:val="000000" w:themeColor="text1"/>
              </w:rPr>
              <w:t xml:space="preserve">deploying </w:t>
            </w:r>
            <w:r w:rsidR="009816E4" w:rsidRPr="00DB4444">
              <w:rPr>
                <w:rFonts w:ascii="Arial" w:hAnsi="Arial" w:cs="Arial"/>
                <w:color w:val="000000" w:themeColor="text1"/>
              </w:rPr>
              <w:t xml:space="preserve">the </w:t>
            </w:r>
            <w:r w:rsidR="00DE0C63" w:rsidRPr="00DB4444">
              <w:rPr>
                <w:rFonts w:ascii="Arial" w:hAnsi="Arial" w:cs="Arial"/>
                <w:color w:val="000000" w:themeColor="text1"/>
              </w:rPr>
              <w:t xml:space="preserve">pedagogical </w:t>
            </w:r>
            <w:r w:rsidR="009816E4" w:rsidRPr="00DB4444">
              <w:rPr>
                <w:rFonts w:ascii="Arial" w:hAnsi="Arial" w:cs="Arial"/>
                <w:color w:val="000000" w:themeColor="text1"/>
              </w:rPr>
              <w:t xml:space="preserve">approaches </w:t>
            </w:r>
            <w:r w:rsidR="00DE0C63" w:rsidRPr="00DB4444">
              <w:rPr>
                <w:rFonts w:ascii="Arial" w:hAnsi="Arial" w:cs="Arial"/>
                <w:color w:val="000000" w:themeColor="text1"/>
              </w:rPr>
              <w:t>that are more readily suited to capturing learning and pupil progress</w:t>
            </w:r>
            <w:r w:rsidR="34744EC3" w:rsidRPr="00DB4444">
              <w:rPr>
                <w:rFonts w:ascii="Arial" w:hAnsi="Arial" w:cs="Arial"/>
                <w:color w:val="000000" w:themeColor="text1"/>
              </w:rPr>
              <w:t>.</w:t>
            </w:r>
          </w:p>
          <w:p w14:paraId="28E44DD8" w14:textId="1277A7DC" w:rsidR="00E756CA" w:rsidRPr="00DB4444" w:rsidRDefault="00E756CA" w:rsidP="00E756CA">
            <w:pPr>
              <w:rPr>
                <w:rFonts w:ascii="Arial" w:hAnsi="Arial" w:cs="Arial"/>
                <w:color w:val="000000" w:themeColor="text1"/>
              </w:rPr>
            </w:pPr>
            <w:r w:rsidRPr="00DB4444">
              <w:rPr>
                <w:rFonts w:ascii="Arial" w:hAnsi="Arial" w:cs="Arial"/>
                <w:color w:val="000000" w:themeColor="text1"/>
              </w:rPr>
              <w:t>A range of strategies is in place in all classes to support peer interaction to include, where appropriate:</w:t>
            </w:r>
          </w:p>
          <w:p w14:paraId="598B1642" w14:textId="77777777" w:rsidR="00E756CA" w:rsidRPr="00DB4444" w:rsidRDefault="00E756CA" w:rsidP="00E6146A">
            <w:pPr>
              <w:pStyle w:val="ListParagraph"/>
              <w:numPr>
                <w:ilvl w:val="0"/>
                <w:numId w:val="8"/>
              </w:numPr>
              <w:spacing w:after="0" w:line="240" w:lineRule="auto"/>
              <w:rPr>
                <w:rFonts w:ascii="Arial" w:hAnsi="Arial" w:cs="Arial"/>
                <w:color w:val="000000" w:themeColor="text1"/>
                <w:lang w:val="en-US"/>
              </w:rPr>
            </w:pPr>
            <w:r w:rsidRPr="00DB4444">
              <w:rPr>
                <w:rFonts w:ascii="Arial" w:hAnsi="Arial" w:cs="Arial"/>
                <w:color w:val="000000" w:themeColor="text1"/>
              </w:rPr>
              <w:t>peer marking and feedback,</w:t>
            </w:r>
          </w:p>
          <w:p w14:paraId="47E1C40F" w14:textId="77777777" w:rsidR="00E756CA" w:rsidRPr="00DB4444" w:rsidRDefault="00E756CA" w:rsidP="00E6146A">
            <w:pPr>
              <w:pStyle w:val="ListParagraph"/>
              <w:numPr>
                <w:ilvl w:val="0"/>
                <w:numId w:val="8"/>
              </w:numPr>
              <w:spacing w:after="0" w:line="240" w:lineRule="auto"/>
              <w:rPr>
                <w:rFonts w:ascii="Arial" w:hAnsi="Arial" w:cs="Arial"/>
                <w:color w:val="000000" w:themeColor="text1"/>
                <w:lang w:val="en-US"/>
              </w:rPr>
            </w:pPr>
            <w:r w:rsidRPr="00DB4444">
              <w:rPr>
                <w:rFonts w:ascii="Arial" w:hAnsi="Arial" w:cs="Arial"/>
                <w:color w:val="000000" w:themeColor="text1"/>
              </w:rPr>
              <w:lastRenderedPageBreak/>
              <w:t xml:space="preserve">sharing models of good work, and </w:t>
            </w:r>
          </w:p>
          <w:p w14:paraId="4CBDF50E" w14:textId="42F440DB" w:rsidR="00982043" w:rsidRPr="00982043" w:rsidRDefault="00E756CA" w:rsidP="003536E5">
            <w:pPr>
              <w:pStyle w:val="ListParagraph"/>
              <w:numPr>
                <w:ilvl w:val="0"/>
                <w:numId w:val="8"/>
              </w:numPr>
              <w:spacing w:after="0" w:line="240" w:lineRule="auto"/>
              <w:rPr>
                <w:rFonts w:ascii="Arial" w:hAnsi="Arial" w:cs="Arial"/>
              </w:rPr>
            </w:pPr>
            <w:r w:rsidRPr="00DB4444">
              <w:rPr>
                <w:rFonts w:ascii="Arial" w:hAnsi="Arial" w:cs="Arial"/>
                <w:color w:val="000000" w:themeColor="text1"/>
              </w:rPr>
              <w:t>opportunities for live discussions of content. </w:t>
            </w:r>
          </w:p>
        </w:tc>
        <w:tc>
          <w:tcPr>
            <w:tcW w:w="1417" w:type="dxa"/>
          </w:tcPr>
          <w:p w14:paraId="7A087DBD" w14:textId="77777777" w:rsidR="00682A6B" w:rsidRDefault="00682A6B" w:rsidP="00451C28">
            <w:pPr>
              <w:ind w:left="24"/>
              <w:jc w:val="center"/>
              <w:rPr>
                <w:rFonts w:ascii="Arial" w:hAnsi="Arial" w:cs="Arial"/>
                <w:color w:val="000000" w:themeColor="text1"/>
              </w:rPr>
            </w:pPr>
            <w:r w:rsidRPr="00DB4444">
              <w:rPr>
                <w:rFonts w:ascii="Arial" w:hAnsi="Arial" w:cs="Arial"/>
                <w:color w:val="000000" w:themeColor="text1"/>
              </w:rPr>
              <w:lastRenderedPageBreak/>
              <w:t>EAS AfL Guidance</w:t>
            </w:r>
            <w:r w:rsidR="00422B7D" w:rsidRPr="00DB4444">
              <w:rPr>
                <w:rFonts w:ascii="Arial" w:hAnsi="Arial" w:cs="Arial"/>
                <w:color w:val="000000" w:themeColor="text1"/>
              </w:rPr>
              <w:t xml:space="preserve"> (to follow)</w:t>
            </w:r>
          </w:p>
          <w:p w14:paraId="6FDD66A8" w14:textId="77777777" w:rsidR="00D36556" w:rsidRDefault="00D36556" w:rsidP="00451C28">
            <w:pPr>
              <w:ind w:left="24"/>
              <w:jc w:val="center"/>
              <w:rPr>
                <w:rFonts w:ascii="Arial" w:hAnsi="Arial" w:cs="Arial"/>
                <w:color w:val="000000" w:themeColor="text1"/>
              </w:rPr>
            </w:pPr>
          </w:p>
          <w:p w14:paraId="059460D2" w14:textId="77777777" w:rsidR="00D36556" w:rsidRDefault="00D36556" w:rsidP="00451C28">
            <w:pPr>
              <w:ind w:left="24"/>
              <w:jc w:val="center"/>
              <w:rPr>
                <w:rFonts w:ascii="Arial" w:hAnsi="Arial" w:cs="Arial"/>
                <w:color w:val="000000" w:themeColor="text1"/>
              </w:rPr>
            </w:pPr>
          </w:p>
          <w:p w14:paraId="296F4930" w14:textId="77777777" w:rsidR="00D36556" w:rsidRDefault="00D36556" w:rsidP="00451C28">
            <w:pPr>
              <w:ind w:left="24"/>
              <w:jc w:val="center"/>
              <w:rPr>
                <w:rFonts w:ascii="Arial" w:hAnsi="Arial" w:cs="Arial"/>
                <w:color w:val="FF0000"/>
              </w:rPr>
            </w:pPr>
            <w:r>
              <w:rPr>
                <w:rFonts w:ascii="Arial" w:hAnsi="Arial" w:cs="Arial"/>
                <w:color w:val="FF0000"/>
              </w:rPr>
              <w:t>What platforms are you using to achieve this</w:t>
            </w:r>
            <w:r w:rsidR="00161286">
              <w:rPr>
                <w:rFonts w:ascii="Arial" w:hAnsi="Arial" w:cs="Arial"/>
                <w:color w:val="FF0000"/>
              </w:rPr>
              <w:t>? How will you provide effective feedback/ feed forward?</w:t>
            </w:r>
          </w:p>
          <w:p w14:paraId="2E6EE76A" w14:textId="00140765" w:rsidR="001709A2" w:rsidRPr="00D36556" w:rsidRDefault="001709A2" w:rsidP="00451C28">
            <w:pPr>
              <w:ind w:left="24"/>
              <w:jc w:val="center"/>
              <w:rPr>
                <w:rFonts w:ascii="Arial" w:hAnsi="Arial" w:cs="Arial"/>
                <w:color w:val="FF0000"/>
              </w:rPr>
            </w:pPr>
            <w:r>
              <w:rPr>
                <w:rFonts w:ascii="Arial" w:hAnsi="Arial" w:cs="Arial"/>
                <w:color w:val="FF0000"/>
              </w:rPr>
              <w:t>What about for EAL pupils?</w:t>
            </w:r>
          </w:p>
        </w:tc>
        <w:tc>
          <w:tcPr>
            <w:tcW w:w="1380" w:type="dxa"/>
          </w:tcPr>
          <w:p w14:paraId="6FB0925D" w14:textId="6BCE6279" w:rsidR="003B24A4" w:rsidRPr="00DB4444" w:rsidRDefault="00D51A1D" w:rsidP="00451C28">
            <w:pPr>
              <w:ind w:left="24"/>
              <w:jc w:val="center"/>
              <w:rPr>
                <w:rFonts w:ascii="Arial" w:hAnsi="Arial" w:cs="Arial"/>
                <w:color w:val="000000" w:themeColor="text1"/>
              </w:rPr>
            </w:pPr>
            <w:r w:rsidRPr="00DB4444">
              <w:rPr>
                <w:rFonts w:ascii="Arial" w:hAnsi="Arial" w:cs="Arial"/>
                <w:color w:val="000000" w:themeColor="text1"/>
              </w:rPr>
              <w:t>Sept - ongoing</w:t>
            </w:r>
          </w:p>
        </w:tc>
        <w:tc>
          <w:tcPr>
            <w:tcW w:w="2837" w:type="dxa"/>
          </w:tcPr>
          <w:p w14:paraId="7BE95C80" w14:textId="0B050B08" w:rsidR="003B24A4" w:rsidRPr="00DB4444" w:rsidRDefault="00682A6B" w:rsidP="00451C28">
            <w:pPr>
              <w:ind w:left="24"/>
              <w:rPr>
                <w:rFonts w:ascii="Arial" w:hAnsi="Arial" w:cs="Arial"/>
                <w:color w:val="000000" w:themeColor="text1"/>
              </w:rPr>
            </w:pPr>
            <w:r w:rsidRPr="00DB4444">
              <w:rPr>
                <w:rFonts w:ascii="Arial" w:hAnsi="Arial" w:cs="Arial"/>
                <w:color w:val="000000" w:themeColor="text1"/>
              </w:rPr>
              <w:t>Quality of provision is monit</w:t>
            </w:r>
            <w:r w:rsidR="003536E5">
              <w:rPr>
                <w:rFonts w:ascii="Arial" w:hAnsi="Arial" w:cs="Arial"/>
                <w:color w:val="000000" w:themeColor="text1"/>
              </w:rPr>
              <w:t>ored as part of the school’s AMSE</w:t>
            </w:r>
            <w:r w:rsidRPr="00DB4444">
              <w:rPr>
                <w:rFonts w:ascii="Arial" w:hAnsi="Arial" w:cs="Arial"/>
                <w:color w:val="000000" w:themeColor="text1"/>
              </w:rPr>
              <w:t xml:space="preserve"> cycle by the use of first hand evidence</w:t>
            </w:r>
          </w:p>
          <w:p w14:paraId="63EBF737" w14:textId="1DD67346" w:rsidR="001C5B17" w:rsidRPr="00DB4444" w:rsidRDefault="00354244" w:rsidP="00451C28">
            <w:pPr>
              <w:ind w:left="24"/>
              <w:rPr>
                <w:rFonts w:ascii="Arial" w:hAnsi="Arial" w:cs="Arial"/>
                <w:color w:val="000000" w:themeColor="text1"/>
              </w:rPr>
            </w:pPr>
            <w:r>
              <w:rPr>
                <w:rFonts w:ascii="Arial" w:hAnsi="Arial" w:cs="Arial"/>
                <w:color w:val="1F1F1F"/>
                <w:lang w:val="en"/>
              </w:rPr>
              <w:t>A</w:t>
            </w:r>
            <w:r w:rsidR="003C1938">
              <w:rPr>
                <w:rFonts w:ascii="Arial" w:hAnsi="Arial" w:cs="Arial"/>
                <w:color w:val="1F1F1F"/>
                <w:lang w:val="en"/>
              </w:rPr>
              <w:t>ssessment should be used to support each individual learner as they re-engage with learning, to encourage progression in learning and. Crucially, assessment should help learners to identify what they have achieved and what next steps they should take both to enable them to be ready to learn and to continue to make progress in their learning</w:t>
            </w:r>
            <w:r w:rsidR="005D6E0B">
              <w:rPr>
                <w:rFonts w:ascii="Arial" w:hAnsi="Arial" w:cs="Arial"/>
                <w:color w:val="1F1F1F"/>
                <w:lang w:val="en"/>
              </w:rPr>
              <w:t>.</w:t>
            </w:r>
          </w:p>
        </w:tc>
        <w:tc>
          <w:tcPr>
            <w:tcW w:w="799" w:type="dxa"/>
            <w:gridSpan w:val="2"/>
          </w:tcPr>
          <w:p w14:paraId="6E77D584" w14:textId="77777777" w:rsidR="003B24A4" w:rsidRPr="00DB4444" w:rsidRDefault="003B24A4" w:rsidP="00451C28">
            <w:pPr>
              <w:ind w:left="24"/>
              <w:jc w:val="center"/>
              <w:rPr>
                <w:rFonts w:ascii="Arial" w:hAnsi="Arial" w:cs="Arial"/>
                <w:color w:val="000000" w:themeColor="text1"/>
              </w:rPr>
            </w:pPr>
          </w:p>
        </w:tc>
        <w:tc>
          <w:tcPr>
            <w:tcW w:w="811" w:type="dxa"/>
          </w:tcPr>
          <w:p w14:paraId="06470F4F" w14:textId="77777777" w:rsidR="003B24A4" w:rsidRPr="00DB4444" w:rsidRDefault="003B24A4" w:rsidP="00451C28">
            <w:pPr>
              <w:ind w:left="24"/>
              <w:jc w:val="center"/>
              <w:rPr>
                <w:rFonts w:ascii="Arial" w:hAnsi="Arial" w:cs="Arial"/>
                <w:color w:val="000000" w:themeColor="text1"/>
              </w:rPr>
            </w:pPr>
          </w:p>
        </w:tc>
        <w:tc>
          <w:tcPr>
            <w:tcW w:w="804" w:type="dxa"/>
          </w:tcPr>
          <w:p w14:paraId="6F2301F8" w14:textId="77777777" w:rsidR="003B24A4" w:rsidRPr="00DB4444" w:rsidRDefault="003B24A4" w:rsidP="00451C28">
            <w:pPr>
              <w:ind w:left="24"/>
              <w:jc w:val="center"/>
              <w:rPr>
                <w:rFonts w:ascii="Arial" w:hAnsi="Arial" w:cs="Arial"/>
                <w:color w:val="000000" w:themeColor="text1"/>
              </w:rPr>
            </w:pPr>
          </w:p>
        </w:tc>
      </w:tr>
    </w:tbl>
    <w:p w14:paraId="16E1A8B8" w14:textId="77777777" w:rsidR="00FC2F3E" w:rsidRPr="00EC0F3B" w:rsidRDefault="00FC2F3E" w:rsidP="00EC0F3B">
      <w:pPr>
        <w:spacing w:after="0"/>
        <w:rPr>
          <w:sz w:val="16"/>
          <w:szCs w:val="16"/>
        </w:rPr>
      </w:pPr>
    </w:p>
    <w:tbl>
      <w:tblPr>
        <w:tblStyle w:val="TableGrid"/>
        <w:tblW w:w="15415" w:type="dxa"/>
        <w:tblInd w:w="-817" w:type="dxa"/>
        <w:tblLayout w:type="fixed"/>
        <w:tblLook w:val="04A0" w:firstRow="1" w:lastRow="0" w:firstColumn="1" w:lastColumn="0" w:noHBand="0" w:noVBand="1"/>
      </w:tblPr>
      <w:tblGrid>
        <w:gridCol w:w="565"/>
        <w:gridCol w:w="3400"/>
        <w:gridCol w:w="3400"/>
        <w:gridCol w:w="1417"/>
        <w:gridCol w:w="1380"/>
        <w:gridCol w:w="2699"/>
        <w:gridCol w:w="854"/>
        <w:gridCol w:w="853"/>
        <w:gridCol w:w="11"/>
        <w:gridCol w:w="836"/>
      </w:tblGrid>
      <w:tr w:rsidR="00FC2F3E" w:rsidRPr="00DB4444" w14:paraId="60FB6296" w14:textId="77777777" w:rsidTr="00EC0F3B">
        <w:trPr>
          <w:tblHeader/>
        </w:trPr>
        <w:tc>
          <w:tcPr>
            <w:tcW w:w="565" w:type="dxa"/>
            <w:vMerge w:val="restart"/>
            <w:shd w:val="clear" w:color="auto" w:fill="C5E0B3" w:themeFill="accent6" w:themeFillTint="66"/>
            <w:vAlign w:val="center"/>
          </w:tcPr>
          <w:p w14:paraId="6A125583" w14:textId="77777777" w:rsidR="00FC2F3E" w:rsidRPr="00DB4444" w:rsidRDefault="00FC2F3E" w:rsidP="003E4CEE">
            <w:pPr>
              <w:spacing w:before="0" w:after="120" w:line="240" w:lineRule="auto"/>
              <w:jc w:val="center"/>
              <w:rPr>
                <w:rFonts w:ascii="Arial" w:hAnsi="Arial" w:cs="Arial"/>
                <w:b/>
                <w:color w:val="000000" w:themeColor="text1"/>
              </w:rPr>
            </w:pPr>
          </w:p>
        </w:tc>
        <w:tc>
          <w:tcPr>
            <w:tcW w:w="3400" w:type="dxa"/>
            <w:vMerge w:val="restart"/>
            <w:shd w:val="clear" w:color="auto" w:fill="C5E0B3" w:themeFill="accent6" w:themeFillTint="66"/>
            <w:vAlign w:val="center"/>
          </w:tcPr>
          <w:p w14:paraId="5C67650B"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Action/Professional Learning Activity</w:t>
            </w:r>
          </w:p>
        </w:tc>
        <w:tc>
          <w:tcPr>
            <w:tcW w:w="3400" w:type="dxa"/>
            <w:vMerge w:val="restart"/>
            <w:shd w:val="clear" w:color="auto" w:fill="C5E0B3" w:themeFill="accent6" w:themeFillTint="66"/>
            <w:vAlign w:val="center"/>
          </w:tcPr>
          <w:p w14:paraId="059C4AC4"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Success Criteria</w:t>
            </w:r>
          </w:p>
        </w:tc>
        <w:tc>
          <w:tcPr>
            <w:tcW w:w="1417" w:type="dxa"/>
            <w:vMerge w:val="restart"/>
            <w:shd w:val="clear" w:color="auto" w:fill="C5E0B3" w:themeFill="accent6" w:themeFillTint="66"/>
            <w:vAlign w:val="center"/>
          </w:tcPr>
          <w:p w14:paraId="57ECE6AB"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Resources (including use of grant funding)</w:t>
            </w:r>
          </w:p>
        </w:tc>
        <w:tc>
          <w:tcPr>
            <w:tcW w:w="1380" w:type="dxa"/>
            <w:vMerge w:val="restart"/>
            <w:shd w:val="clear" w:color="auto" w:fill="C5E0B3" w:themeFill="accent6" w:themeFillTint="66"/>
            <w:vAlign w:val="center"/>
          </w:tcPr>
          <w:p w14:paraId="365A0111"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Suggested Timescale</w:t>
            </w:r>
          </w:p>
        </w:tc>
        <w:tc>
          <w:tcPr>
            <w:tcW w:w="2699" w:type="dxa"/>
            <w:vMerge w:val="restart"/>
            <w:shd w:val="clear" w:color="auto" w:fill="C5E0B3" w:themeFill="accent6" w:themeFillTint="66"/>
            <w:vAlign w:val="center"/>
          </w:tcPr>
          <w:p w14:paraId="35E7C5F0" w14:textId="77777777" w:rsidR="00FC2F3E" w:rsidRPr="00DB4444" w:rsidRDefault="00FC2F3E" w:rsidP="003E4CEE">
            <w:pPr>
              <w:spacing w:before="0" w:after="120" w:line="240" w:lineRule="auto"/>
              <w:jc w:val="center"/>
              <w:rPr>
                <w:rFonts w:ascii="Arial" w:hAnsi="Arial" w:cs="Arial"/>
                <w:b/>
                <w:color w:val="000000" w:themeColor="text1"/>
              </w:rPr>
            </w:pPr>
            <w:r w:rsidRPr="00DB4444">
              <w:rPr>
                <w:rFonts w:ascii="Arial" w:hAnsi="Arial" w:cs="Arial"/>
                <w:b/>
                <w:color w:val="000000" w:themeColor="text1"/>
              </w:rPr>
              <w:t>Monitoring arrangements</w:t>
            </w:r>
          </w:p>
          <w:p w14:paraId="17A15D16" w14:textId="77777777" w:rsidR="00FC2F3E" w:rsidRPr="00DB4444" w:rsidRDefault="00FC2F3E" w:rsidP="003E4CEE">
            <w:pPr>
              <w:spacing w:before="0" w:after="120" w:line="240" w:lineRule="auto"/>
              <w:jc w:val="center"/>
              <w:rPr>
                <w:rFonts w:ascii="Arial" w:hAnsi="Arial" w:cs="Arial"/>
                <w:b/>
                <w:i/>
                <w:color w:val="000000" w:themeColor="text1"/>
              </w:rPr>
            </w:pPr>
            <w:r w:rsidRPr="00DB4444">
              <w:rPr>
                <w:rFonts w:ascii="Arial" w:hAnsi="Arial" w:cs="Arial"/>
                <w:b/>
                <w:i/>
                <w:color w:val="000000" w:themeColor="text1"/>
              </w:rPr>
              <w:t>Who, what, how, when</w:t>
            </w:r>
          </w:p>
        </w:tc>
        <w:tc>
          <w:tcPr>
            <w:tcW w:w="2554" w:type="dxa"/>
            <w:gridSpan w:val="4"/>
            <w:shd w:val="clear" w:color="auto" w:fill="C5E0B3" w:themeFill="accent6" w:themeFillTint="66"/>
            <w:vAlign w:val="center"/>
          </w:tcPr>
          <w:p w14:paraId="247CC0C1"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Progress against actions</w:t>
            </w:r>
          </w:p>
        </w:tc>
      </w:tr>
      <w:tr w:rsidR="00FC2F3E" w:rsidRPr="00DB4444" w14:paraId="4F09B843" w14:textId="77777777" w:rsidTr="003E4CEE">
        <w:trPr>
          <w:trHeight w:val="527"/>
          <w:tblHeader/>
        </w:trPr>
        <w:tc>
          <w:tcPr>
            <w:tcW w:w="565" w:type="dxa"/>
            <w:vMerge/>
            <w:shd w:val="clear" w:color="auto" w:fill="C5E0B3" w:themeFill="accent6" w:themeFillTint="66"/>
          </w:tcPr>
          <w:p w14:paraId="2701F05B" w14:textId="77777777" w:rsidR="00FC2F3E" w:rsidRPr="00DB4444" w:rsidRDefault="00FC2F3E" w:rsidP="003E4CEE">
            <w:pPr>
              <w:spacing w:before="0" w:after="120" w:line="240" w:lineRule="auto"/>
              <w:rPr>
                <w:rFonts w:ascii="Arial" w:hAnsi="Arial" w:cs="Arial"/>
                <w:color w:val="000000" w:themeColor="text1"/>
              </w:rPr>
            </w:pPr>
          </w:p>
        </w:tc>
        <w:tc>
          <w:tcPr>
            <w:tcW w:w="3400" w:type="dxa"/>
            <w:vMerge/>
            <w:shd w:val="clear" w:color="auto" w:fill="C5E0B3" w:themeFill="accent6" w:themeFillTint="66"/>
          </w:tcPr>
          <w:p w14:paraId="106EA110" w14:textId="77777777" w:rsidR="00FC2F3E" w:rsidRPr="00DB4444" w:rsidRDefault="00FC2F3E" w:rsidP="003E4CEE">
            <w:pPr>
              <w:spacing w:before="0" w:after="120" w:line="240" w:lineRule="auto"/>
              <w:rPr>
                <w:rFonts w:ascii="Arial" w:hAnsi="Arial" w:cs="Arial"/>
                <w:color w:val="000000" w:themeColor="text1"/>
              </w:rPr>
            </w:pPr>
          </w:p>
        </w:tc>
        <w:tc>
          <w:tcPr>
            <w:tcW w:w="3400" w:type="dxa"/>
            <w:vMerge/>
            <w:shd w:val="clear" w:color="auto" w:fill="C5E0B3" w:themeFill="accent6" w:themeFillTint="66"/>
          </w:tcPr>
          <w:p w14:paraId="7F2599A8" w14:textId="77777777" w:rsidR="00FC2F3E" w:rsidRPr="00DB4444" w:rsidRDefault="00FC2F3E" w:rsidP="003E4CEE">
            <w:pPr>
              <w:spacing w:before="0" w:after="120" w:line="240" w:lineRule="auto"/>
              <w:rPr>
                <w:rFonts w:ascii="Arial" w:hAnsi="Arial" w:cs="Arial"/>
                <w:color w:val="000000" w:themeColor="text1"/>
              </w:rPr>
            </w:pPr>
          </w:p>
        </w:tc>
        <w:tc>
          <w:tcPr>
            <w:tcW w:w="1417" w:type="dxa"/>
            <w:vMerge/>
            <w:shd w:val="clear" w:color="auto" w:fill="C5E0B3" w:themeFill="accent6" w:themeFillTint="66"/>
          </w:tcPr>
          <w:p w14:paraId="6084C0BC" w14:textId="77777777" w:rsidR="00FC2F3E" w:rsidRPr="00DB4444" w:rsidRDefault="00FC2F3E" w:rsidP="003E4CEE">
            <w:pPr>
              <w:spacing w:before="0" w:after="120" w:line="240" w:lineRule="auto"/>
              <w:jc w:val="center"/>
              <w:rPr>
                <w:rFonts w:ascii="Arial" w:hAnsi="Arial" w:cs="Arial"/>
                <w:color w:val="000000" w:themeColor="text1"/>
              </w:rPr>
            </w:pPr>
          </w:p>
        </w:tc>
        <w:tc>
          <w:tcPr>
            <w:tcW w:w="1380" w:type="dxa"/>
            <w:vMerge/>
            <w:shd w:val="clear" w:color="auto" w:fill="C5E0B3" w:themeFill="accent6" w:themeFillTint="66"/>
          </w:tcPr>
          <w:p w14:paraId="5FE2CC21" w14:textId="77777777" w:rsidR="00FC2F3E" w:rsidRPr="00DB4444" w:rsidRDefault="00FC2F3E" w:rsidP="003E4CEE">
            <w:pPr>
              <w:spacing w:before="0" w:after="120" w:line="240" w:lineRule="auto"/>
              <w:jc w:val="center"/>
              <w:rPr>
                <w:rFonts w:ascii="Arial" w:hAnsi="Arial" w:cs="Arial"/>
                <w:color w:val="000000" w:themeColor="text1"/>
              </w:rPr>
            </w:pPr>
          </w:p>
        </w:tc>
        <w:tc>
          <w:tcPr>
            <w:tcW w:w="2699" w:type="dxa"/>
            <w:vMerge/>
            <w:shd w:val="clear" w:color="auto" w:fill="C5E0B3" w:themeFill="accent6" w:themeFillTint="66"/>
          </w:tcPr>
          <w:p w14:paraId="1ABDF40B" w14:textId="77777777" w:rsidR="00FC2F3E" w:rsidRPr="00DB4444" w:rsidRDefault="00FC2F3E" w:rsidP="003E4CEE">
            <w:pPr>
              <w:spacing w:before="0" w:after="120" w:line="240" w:lineRule="auto"/>
              <w:rPr>
                <w:rFonts w:ascii="Arial" w:hAnsi="Arial" w:cs="Arial"/>
                <w:color w:val="000000" w:themeColor="text1"/>
              </w:rPr>
            </w:pPr>
          </w:p>
        </w:tc>
        <w:tc>
          <w:tcPr>
            <w:tcW w:w="854" w:type="dxa"/>
            <w:shd w:val="clear" w:color="auto" w:fill="C5E0B3" w:themeFill="accent6" w:themeFillTint="66"/>
          </w:tcPr>
          <w:p w14:paraId="04480C9C"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Aut.</w:t>
            </w:r>
          </w:p>
          <w:p w14:paraId="5B188281"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2020</w:t>
            </w:r>
          </w:p>
        </w:tc>
        <w:tc>
          <w:tcPr>
            <w:tcW w:w="853" w:type="dxa"/>
            <w:shd w:val="clear" w:color="auto" w:fill="C5E0B3" w:themeFill="accent6" w:themeFillTint="66"/>
          </w:tcPr>
          <w:p w14:paraId="565373CA"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Spr.</w:t>
            </w:r>
          </w:p>
          <w:p w14:paraId="5A8DFFEC"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c>
          <w:tcPr>
            <w:tcW w:w="847" w:type="dxa"/>
            <w:gridSpan w:val="2"/>
            <w:shd w:val="clear" w:color="auto" w:fill="C5E0B3" w:themeFill="accent6" w:themeFillTint="66"/>
          </w:tcPr>
          <w:p w14:paraId="149FDE06"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Sum.</w:t>
            </w:r>
          </w:p>
          <w:p w14:paraId="54154520" w14:textId="77777777" w:rsidR="00FC2F3E" w:rsidRPr="00DB4444" w:rsidRDefault="00FC2F3E" w:rsidP="003E4CEE">
            <w:pPr>
              <w:spacing w:before="0" w:after="0" w:line="240" w:lineRule="auto"/>
              <w:jc w:val="center"/>
              <w:rPr>
                <w:rFonts w:ascii="Arial" w:hAnsi="Arial" w:cs="Arial"/>
                <w:b/>
                <w:color w:val="000000" w:themeColor="text1"/>
              </w:rPr>
            </w:pPr>
            <w:r w:rsidRPr="00DB4444">
              <w:rPr>
                <w:rFonts w:ascii="Arial" w:hAnsi="Arial" w:cs="Arial"/>
                <w:b/>
                <w:color w:val="000000" w:themeColor="text1"/>
              </w:rPr>
              <w:t>2021</w:t>
            </w:r>
          </w:p>
        </w:tc>
      </w:tr>
      <w:tr w:rsidR="00FC2F3E" w:rsidRPr="00DB4444" w14:paraId="57EAE672" w14:textId="77777777" w:rsidTr="003E4CEE">
        <w:trPr>
          <w:trHeight w:val="491"/>
        </w:trPr>
        <w:tc>
          <w:tcPr>
            <w:tcW w:w="565" w:type="dxa"/>
            <w:tcBorders>
              <w:right w:val="nil"/>
            </w:tcBorders>
            <w:shd w:val="clear" w:color="auto" w:fill="D9D9D9" w:themeFill="background1" w:themeFillShade="D9"/>
            <w:vAlign w:val="center"/>
          </w:tcPr>
          <w:p w14:paraId="7FDC0C54" w14:textId="2EFC4138" w:rsidR="00FC2F3E" w:rsidRPr="00DB4444" w:rsidRDefault="003E4CEE" w:rsidP="003E4CEE">
            <w:pPr>
              <w:rPr>
                <w:rFonts w:ascii="Arial" w:hAnsi="Arial" w:cs="Arial"/>
                <w:b/>
                <w:color w:val="000000" w:themeColor="text1"/>
              </w:rPr>
            </w:pPr>
            <w:r w:rsidRPr="00DB4444">
              <w:rPr>
                <w:rFonts w:ascii="Arial" w:hAnsi="Arial" w:cs="Arial"/>
                <w:b/>
                <w:color w:val="000000" w:themeColor="text1"/>
              </w:rPr>
              <w:t>4</w:t>
            </w:r>
            <w:r w:rsidR="00FC2F3E" w:rsidRPr="00DB4444">
              <w:rPr>
                <w:rFonts w:ascii="Arial" w:hAnsi="Arial" w:cs="Arial"/>
                <w:b/>
                <w:color w:val="000000" w:themeColor="text1"/>
              </w:rPr>
              <w:t>.</w:t>
            </w:r>
          </w:p>
        </w:tc>
        <w:tc>
          <w:tcPr>
            <w:tcW w:w="6800" w:type="dxa"/>
            <w:gridSpan w:val="2"/>
            <w:tcBorders>
              <w:left w:val="nil"/>
              <w:right w:val="nil"/>
            </w:tcBorders>
            <w:shd w:val="clear" w:color="auto" w:fill="D9D9D9" w:themeFill="background1" w:themeFillShade="D9"/>
            <w:vAlign w:val="center"/>
          </w:tcPr>
          <w:p w14:paraId="0D7E8167" w14:textId="15FEC344" w:rsidR="00FC2F3E" w:rsidRPr="00DB4444" w:rsidRDefault="00FC2F3E" w:rsidP="00FC2F3E">
            <w:pPr>
              <w:rPr>
                <w:rFonts w:ascii="Arial" w:hAnsi="Arial" w:cs="Arial"/>
                <w:b/>
                <w:color w:val="000000" w:themeColor="text1"/>
              </w:rPr>
            </w:pPr>
            <w:r w:rsidRPr="00DB4444">
              <w:rPr>
                <w:rFonts w:ascii="Arial" w:hAnsi="Arial" w:cs="Arial"/>
                <w:b/>
                <w:color w:val="000000" w:themeColor="text1"/>
              </w:rPr>
              <w:t xml:space="preserve">Learners </w:t>
            </w:r>
            <w:r w:rsidRPr="00684594">
              <w:rPr>
                <w:rFonts w:ascii="Arial" w:hAnsi="Arial" w:cs="Arial"/>
                <w:bCs/>
                <w:color w:val="000000" w:themeColor="text1"/>
                <w:sz w:val="16"/>
                <w:szCs w:val="16"/>
              </w:rPr>
              <w:t>(to include support for vulnerable groups</w:t>
            </w:r>
            <w:r w:rsidR="00D9392F">
              <w:rPr>
                <w:rFonts w:ascii="Arial" w:hAnsi="Arial" w:cs="Arial"/>
                <w:bCs/>
                <w:color w:val="000000" w:themeColor="text1"/>
                <w:sz w:val="16"/>
                <w:szCs w:val="16"/>
              </w:rPr>
              <w:t>*</w:t>
            </w:r>
            <w:r w:rsidRPr="00684594">
              <w:rPr>
                <w:rFonts w:ascii="Arial" w:hAnsi="Arial" w:cs="Arial"/>
                <w:bCs/>
                <w:color w:val="000000" w:themeColor="text1"/>
                <w:sz w:val="16"/>
                <w:szCs w:val="16"/>
              </w:rPr>
              <w:t>)</w:t>
            </w:r>
            <w:r w:rsidR="00146D39" w:rsidRPr="00684594">
              <w:rPr>
                <w:rFonts w:ascii="Arial" w:hAnsi="Arial" w:cs="Arial"/>
                <w:b/>
                <w:color w:val="000000" w:themeColor="text1"/>
              </w:rPr>
              <w:t xml:space="preserve"> </w:t>
            </w:r>
            <w:r w:rsidR="00146D39">
              <w:rPr>
                <w:rFonts w:ascii="Arial" w:hAnsi="Arial" w:cs="Arial"/>
                <w:b/>
                <w:color w:val="000000" w:themeColor="text1"/>
              </w:rPr>
              <w:t xml:space="preserve"> </w:t>
            </w:r>
          </w:p>
        </w:tc>
        <w:tc>
          <w:tcPr>
            <w:tcW w:w="1417" w:type="dxa"/>
            <w:tcBorders>
              <w:left w:val="nil"/>
              <w:right w:val="nil"/>
            </w:tcBorders>
            <w:shd w:val="clear" w:color="auto" w:fill="D9D9D9" w:themeFill="background1" w:themeFillShade="D9"/>
            <w:vAlign w:val="center"/>
          </w:tcPr>
          <w:p w14:paraId="49370810" w14:textId="77777777" w:rsidR="00FC2F3E" w:rsidRPr="00DB4444" w:rsidRDefault="00FC2F3E" w:rsidP="00451C28">
            <w:pPr>
              <w:jc w:val="center"/>
              <w:rPr>
                <w:rFonts w:ascii="Arial" w:hAnsi="Arial" w:cs="Arial"/>
                <w:b/>
                <w:color w:val="000000" w:themeColor="text1"/>
              </w:rPr>
            </w:pPr>
          </w:p>
        </w:tc>
        <w:tc>
          <w:tcPr>
            <w:tcW w:w="1380" w:type="dxa"/>
            <w:tcBorders>
              <w:left w:val="nil"/>
              <w:right w:val="nil"/>
            </w:tcBorders>
            <w:shd w:val="clear" w:color="auto" w:fill="D9D9D9" w:themeFill="background1" w:themeFillShade="D9"/>
            <w:vAlign w:val="center"/>
          </w:tcPr>
          <w:p w14:paraId="5F3D17C4" w14:textId="77777777" w:rsidR="00FC2F3E" w:rsidRPr="00DB4444" w:rsidRDefault="00FC2F3E" w:rsidP="00451C28">
            <w:pPr>
              <w:jc w:val="center"/>
              <w:rPr>
                <w:rFonts w:ascii="Arial" w:hAnsi="Arial" w:cs="Arial"/>
                <w:b/>
                <w:color w:val="000000" w:themeColor="text1"/>
              </w:rPr>
            </w:pPr>
          </w:p>
        </w:tc>
        <w:tc>
          <w:tcPr>
            <w:tcW w:w="2699" w:type="dxa"/>
            <w:tcBorders>
              <w:left w:val="nil"/>
              <w:right w:val="nil"/>
            </w:tcBorders>
            <w:shd w:val="clear" w:color="auto" w:fill="D9D9D9" w:themeFill="background1" w:themeFillShade="D9"/>
            <w:vAlign w:val="center"/>
          </w:tcPr>
          <w:p w14:paraId="45C59EC2" w14:textId="21B151D2" w:rsidR="00FC2F3E" w:rsidRPr="00DB4444" w:rsidRDefault="00684594" w:rsidP="00451C28">
            <w:pPr>
              <w:rPr>
                <w:rFonts w:ascii="Arial" w:hAnsi="Arial" w:cs="Arial"/>
                <w:b/>
                <w:color w:val="000000" w:themeColor="text1"/>
              </w:rPr>
            </w:pPr>
            <w:r>
              <w:rPr>
                <w:rFonts w:ascii="Arial" w:hAnsi="Arial" w:cs="Arial"/>
                <w:b/>
                <w:color w:val="000000" w:themeColor="text1"/>
              </w:rPr>
              <w:t xml:space="preserve"> </w:t>
            </w:r>
          </w:p>
        </w:tc>
        <w:tc>
          <w:tcPr>
            <w:tcW w:w="854" w:type="dxa"/>
            <w:tcBorders>
              <w:left w:val="nil"/>
              <w:right w:val="nil"/>
            </w:tcBorders>
            <w:shd w:val="clear" w:color="auto" w:fill="D9D9D9" w:themeFill="background1" w:themeFillShade="D9"/>
            <w:vAlign w:val="center"/>
          </w:tcPr>
          <w:p w14:paraId="4968492D" w14:textId="77777777" w:rsidR="00FC2F3E" w:rsidRPr="00DB4444" w:rsidRDefault="00FC2F3E" w:rsidP="00451C28">
            <w:pPr>
              <w:jc w:val="center"/>
              <w:rPr>
                <w:rFonts w:ascii="Arial" w:hAnsi="Arial" w:cs="Arial"/>
                <w:b/>
                <w:color w:val="000000" w:themeColor="text1"/>
              </w:rPr>
            </w:pPr>
          </w:p>
        </w:tc>
        <w:tc>
          <w:tcPr>
            <w:tcW w:w="864" w:type="dxa"/>
            <w:gridSpan w:val="2"/>
            <w:tcBorders>
              <w:left w:val="nil"/>
              <w:right w:val="nil"/>
            </w:tcBorders>
            <w:shd w:val="clear" w:color="auto" w:fill="D9D9D9" w:themeFill="background1" w:themeFillShade="D9"/>
            <w:vAlign w:val="center"/>
          </w:tcPr>
          <w:p w14:paraId="40CC0EE0" w14:textId="77777777" w:rsidR="00FC2F3E" w:rsidRPr="00DB4444" w:rsidRDefault="00FC2F3E" w:rsidP="00451C28">
            <w:pPr>
              <w:jc w:val="center"/>
              <w:rPr>
                <w:rFonts w:ascii="Arial" w:hAnsi="Arial" w:cs="Arial"/>
                <w:b/>
                <w:color w:val="000000" w:themeColor="text1"/>
              </w:rPr>
            </w:pPr>
          </w:p>
        </w:tc>
        <w:tc>
          <w:tcPr>
            <w:tcW w:w="836" w:type="dxa"/>
            <w:tcBorders>
              <w:left w:val="nil"/>
            </w:tcBorders>
            <w:shd w:val="clear" w:color="auto" w:fill="D9D9D9" w:themeFill="background1" w:themeFillShade="D9"/>
            <w:vAlign w:val="center"/>
          </w:tcPr>
          <w:p w14:paraId="6F6384CF" w14:textId="77777777" w:rsidR="00FC2F3E" w:rsidRPr="00DB4444" w:rsidRDefault="00FC2F3E" w:rsidP="00451C28">
            <w:pPr>
              <w:jc w:val="center"/>
              <w:rPr>
                <w:rFonts w:ascii="Arial" w:hAnsi="Arial" w:cs="Arial"/>
                <w:b/>
                <w:color w:val="000000" w:themeColor="text1"/>
              </w:rPr>
            </w:pPr>
          </w:p>
        </w:tc>
      </w:tr>
      <w:tr w:rsidR="00453E8A" w:rsidRPr="00DB4444" w14:paraId="2CC517EB" w14:textId="77777777" w:rsidTr="003E4CEE">
        <w:trPr>
          <w:trHeight w:val="1131"/>
        </w:trPr>
        <w:tc>
          <w:tcPr>
            <w:tcW w:w="565" w:type="dxa"/>
          </w:tcPr>
          <w:p w14:paraId="64564ADB" w14:textId="0F6DF866" w:rsidR="005500F2" w:rsidRPr="00DB4444" w:rsidRDefault="00EC0F3B" w:rsidP="00DC2BCA">
            <w:pPr>
              <w:ind w:left="24"/>
              <w:jc w:val="center"/>
              <w:rPr>
                <w:rFonts w:ascii="Arial" w:hAnsi="Arial" w:cs="Arial"/>
                <w:color w:val="000000" w:themeColor="text1"/>
              </w:rPr>
            </w:pPr>
            <w:r>
              <w:rPr>
                <w:rFonts w:ascii="Arial" w:hAnsi="Arial" w:cs="Arial"/>
                <w:color w:val="000000" w:themeColor="text1"/>
              </w:rPr>
              <w:t>4.1</w:t>
            </w:r>
          </w:p>
        </w:tc>
        <w:tc>
          <w:tcPr>
            <w:tcW w:w="3400" w:type="dxa"/>
          </w:tcPr>
          <w:p w14:paraId="33587514" w14:textId="77777777" w:rsidR="005D6E0B" w:rsidRDefault="006D4B0B" w:rsidP="00994363">
            <w:pPr>
              <w:pStyle w:val="paragraph"/>
              <w:textAlignment w:val="baseline"/>
              <w:rPr>
                <w:rStyle w:val="normaltextrun"/>
                <w:rFonts w:ascii="Arial" w:eastAsiaTheme="minorEastAsia" w:hAnsi="Arial" w:cs="Arial"/>
                <w:color w:val="000000" w:themeColor="text1"/>
                <w:sz w:val="20"/>
                <w:szCs w:val="20"/>
              </w:rPr>
            </w:pPr>
            <w:r w:rsidRPr="00DB4444">
              <w:rPr>
                <w:rStyle w:val="normaltextrun"/>
                <w:rFonts w:ascii="Arial" w:eastAsiaTheme="minorEastAsia" w:hAnsi="Arial" w:cs="Arial"/>
                <w:color w:val="000000" w:themeColor="text1"/>
                <w:sz w:val="20"/>
                <w:szCs w:val="20"/>
                <w:lang w:val="en-GB"/>
              </w:rPr>
              <w:t xml:space="preserve">Leaders to </w:t>
            </w:r>
            <w:r w:rsidRPr="00FF5DDA">
              <w:rPr>
                <w:rStyle w:val="normaltextrun"/>
                <w:rFonts w:ascii="Arial" w:eastAsiaTheme="minorEastAsia" w:hAnsi="Arial" w:cs="Arial"/>
                <w:b/>
                <w:bCs/>
                <w:color w:val="000000" w:themeColor="text1"/>
                <w:sz w:val="20"/>
                <w:szCs w:val="20"/>
                <w:lang w:val="en-GB"/>
              </w:rPr>
              <w:t>i</w:t>
            </w:r>
            <w:r w:rsidR="22713BCA" w:rsidRPr="00FF5DDA">
              <w:rPr>
                <w:rStyle w:val="normaltextrun"/>
                <w:rFonts w:ascii="Arial" w:eastAsiaTheme="minorEastAsia" w:hAnsi="Arial" w:cs="Arial"/>
                <w:b/>
                <w:bCs/>
                <w:color w:val="000000" w:themeColor="text1"/>
                <w:sz w:val="20"/>
                <w:szCs w:val="20"/>
                <w:lang w:val="en-GB"/>
              </w:rPr>
              <w:t xml:space="preserve">dentify </w:t>
            </w:r>
            <w:r w:rsidR="230306E8" w:rsidRPr="00FF5DDA">
              <w:rPr>
                <w:rStyle w:val="normaltextrun"/>
                <w:rFonts w:ascii="Arial" w:eastAsiaTheme="minorEastAsia" w:hAnsi="Arial" w:cs="Arial"/>
                <w:b/>
                <w:bCs/>
                <w:color w:val="000000" w:themeColor="text1"/>
                <w:sz w:val="20"/>
                <w:szCs w:val="20"/>
                <w:lang w:val="en-GB"/>
              </w:rPr>
              <w:t>support</w:t>
            </w:r>
            <w:r w:rsidR="00DA36A1" w:rsidRPr="00FF5DDA">
              <w:rPr>
                <w:rStyle w:val="normaltextrun"/>
                <w:rFonts w:ascii="Arial" w:eastAsiaTheme="minorEastAsia" w:hAnsi="Arial" w:cs="Arial"/>
                <w:b/>
                <w:bCs/>
                <w:color w:val="000000" w:themeColor="text1"/>
                <w:sz w:val="20"/>
                <w:szCs w:val="20"/>
                <w:lang w:val="en-GB"/>
              </w:rPr>
              <w:t xml:space="preserve"> for the most vulnerable </w:t>
            </w:r>
            <w:r w:rsidR="39F8B425" w:rsidRPr="00FF5DDA">
              <w:rPr>
                <w:rStyle w:val="normaltextrun"/>
                <w:rFonts w:ascii="Arial" w:eastAsiaTheme="minorEastAsia" w:hAnsi="Arial" w:cs="Arial"/>
                <w:b/>
                <w:bCs/>
                <w:color w:val="000000" w:themeColor="text1"/>
                <w:sz w:val="20"/>
                <w:szCs w:val="20"/>
                <w:lang w:val="en-GB"/>
              </w:rPr>
              <w:t>learners</w:t>
            </w:r>
            <w:r w:rsidR="39F8B425" w:rsidRPr="00DB4444">
              <w:rPr>
                <w:rStyle w:val="normaltextrun"/>
                <w:rFonts w:ascii="Arial" w:eastAsiaTheme="minorEastAsia" w:hAnsi="Arial" w:cs="Arial"/>
                <w:color w:val="000000" w:themeColor="text1"/>
                <w:sz w:val="20"/>
                <w:szCs w:val="20"/>
                <w:lang w:val="en-GB"/>
              </w:rPr>
              <w:t xml:space="preserve"> and families to ensure school/setting messages and expectations on engagement are clear </w:t>
            </w:r>
            <w:r w:rsidR="61D62869" w:rsidRPr="00DB4444">
              <w:rPr>
                <w:rStyle w:val="normaltextrun"/>
                <w:rFonts w:ascii="Arial" w:eastAsiaTheme="minorEastAsia" w:hAnsi="Arial" w:cs="Arial"/>
                <w:color w:val="000000" w:themeColor="text1"/>
                <w:sz w:val="20"/>
                <w:szCs w:val="20"/>
                <w:lang w:val="en-GB"/>
              </w:rPr>
              <w:t xml:space="preserve">and concise </w:t>
            </w:r>
            <w:r w:rsidR="00DA36A1" w:rsidRPr="00DB4444">
              <w:rPr>
                <w:rStyle w:val="normaltextrun"/>
                <w:rFonts w:ascii="Arial" w:eastAsiaTheme="minorEastAsia" w:hAnsi="Arial" w:cs="Arial"/>
                <w:color w:val="000000" w:themeColor="text1"/>
                <w:sz w:val="20"/>
                <w:szCs w:val="20"/>
                <w:lang w:val="en-GB"/>
              </w:rPr>
              <w:t>during the implementation of the alternative education plan</w:t>
            </w:r>
            <w:r w:rsidR="00DA0DA1" w:rsidRPr="00DB4444">
              <w:rPr>
                <w:rStyle w:val="normaltextrun"/>
                <w:rFonts w:ascii="Arial" w:eastAsiaTheme="minorEastAsia" w:hAnsi="Arial" w:cs="Arial"/>
                <w:color w:val="000000" w:themeColor="text1"/>
                <w:sz w:val="20"/>
                <w:szCs w:val="20"/>
                <w:lang w:val="en-GB"/>
              </w:rPr>
              <w:t>.</w:t>
            </w:r>
            <w:r w:rsidR="00DA0DA1" w:rsidRPr="00DB4444">
              <w:rPr>
                <w:rStyle w:val="normaltextrun"/>
                <w:rFonts w:ascii="Arial" w:eastAsiaTheme="minorEastAsia" w:hAnsi="Arial" w:cs="Arial"/>
                <w:color w:val="000000" w:themeColor="text1"/>
                <w:sz w:val="20"/>
                <w:szCs w:val="20"/>
              </w:rPr>
              <w:t xml:space="preserve"> ​</w:t>
            </w:r>
          </w:p>
          <w:p w14:paraId="5D82B136" w14:textId="62529A5C" w:rsidR="004E6B18" w:rsidRPr="005D6E0B" w:rsidRDefault="00D36556" w:rsidP="00C94EC4">
            <w:pPr>
              <w:pStyle w:val="paragraph"/>
              <w:textAlignment w:val="baseline"/>
              <w:rPr>
                <w:rStyle w:val="normaltextrun"/>
                <w:rFonts w:ascii="Arial" w:eastAsiaTheme="minorEastAsia" w:hAnsi="Arial" w:cs="Arial"/>
                <w:color w:val="000000" w:themeColor="text1"/>
                <w:sz w:val="20"/>
                <w:szCs w:val="20"/>
              </w:rPr>
            </w:pPr>
            <w:bookmarkStart w:id="0" w:name="_GoBack"/>
            <w:r w:rsidRPr="00C94EC4">
              <w:rPr>
                <w:rStyle w:val="normaltextrun"/>
                <w:rFonts w:ascii="Arial" w:eastAsiaTheme="minorEastAsia" w:hAnsi="Arial" w:cs="Arial"/>
                <w:sz w:val="20"/>
                <w:szCs w:val="20"/>
              </w:rPr>
              <w:t xml:space="preserve">MAT learners </w:t>
            </w:r>
            <w:r w:rsidR="00C94EC4" w:rsidRPr="00C94EC4">
              <w:rPr>
                <w:rStyle w:val="normaltextrun"/>
                <w:rFonts w:ascii="Arial" w:eastAsiaTheme="minorEastAsia" w:hAnsi="Arial" w:cs="Arial"/>
                <w:sz w:val="20"/>
                <w:szCs w:val="20"/>
              </w:rPr>
              <w:t>are challenged to reach their potential.</w:t>
            </w:r>
            <w:bookmarkEnd w:id="0"/>
          </w:p>
        </w:tc>
        <w:tc>
          <w:tcPr>
            <w:tcW w:w="3400" w:type="dxa"/>
          </w:tcPr>
          <w:p w14:paraId="6C3DF9C2" w14:textId="751EE6B5" w:rsidR="005500F2" w:rsidRPr="00DB4444" w:rsidRDefault="42F062CB" w:rsidP="00DC2BCA">
            <w:pPr>
              <w:ind w:left="24"/>
              <w:rPr>
                <w:rFonts w:ascii="Arial" w:hAnsi="Arial" w:cs="Arial"/>
                <w:color w:val="000000" w:themeColor="text1"/>
              </w:rPr>
            </w:pPr>
            <w:r w:rsidRPr="00DB4444">
              <w:rPr>
                <w:rFonts w:ascii="Arial" w:hAnsi="Arial" w:cs="Arial"/>
                <w:color w:val="000000" w:themeColor="text1"/>
              </w:rPr>
              <w:t>All</w:t>
            </w:r>
            <w:r w:rsidR="005D6E0B">
              <w:rPr>
                <w:rFonts w:ascii="Arial" w:hAnsi="Arial" w:cs="Arial"/>
                <w:color w:val="000000" w:themeColor="text1"/>
              </w:rPr>
              <w:t xml:space="preserve"> vulnerable learners have enhanced</w:t>
            </w:r>
            <w:r w:rsidR="00161286">
              <w:rPr>
                <w:rFonts w:ascii="Arial" w:hAnsi="Arial" w:cs="Arial"/>
                <w:color w:val="FF0000"/>
              </w:rPr>
              <w:t xml:space="preserve"> </w:t>
            </w:r>
            <w:r w:rsidRPr="00DB4444">
              <w:rPr>
                <w:rFonts w:ascii="Arial" w:hAnsi="Arial" w:cs="Arial"/>
                <w:color w:val="000000" w:themeColor="text1"/>
              </w:rPr>
              <w:t xml:space="preserve">access to school-based adults either through face to face contact or via eLearning. </w:t>
            </w:r>
          </w:p>
          <w:p w14:paraId="79D555E8" w14:textId="0F43265D" w:rsidR="005500F2" w:rsidRPr="00DB4444" w:rsidRDefault="00EC0F3B" w:rsidP="00DC2BCA">
            <w:pPr>
              <w:ind w:left="24"/>
              <w:rPr>
                <w:rFonts w:ascii="Arial" w:hAnsi="Arial" w:cs="Arial"/>
                <w:color w:val="000000" w:themeColor="text1"/>
              </w:rPr>
            </w:pPr>
            <w:r>
              <w:rPr>
                <w:rFonts w:ascii="Arial" w:hAnsi="Arial" w:cs="Arial"/>
                <w:color w:val="000000" w:themeColor="text1"/>
              </w:rPr>
              <w:t>P</w:t>
            </w:r>
            <w:r w:rsidR="00DA0DA1" w:rsidRPr="00DB4444">
              <w:rPr>
                <w:rFonts w:ascii="Arial" w:hAnsi="Arial" w:cs="Arial"/>
                <w:color w:val="000000" w:themeColor="text1"/>
              </w:rPr>
              <w:t>astoral and communication systems allow leaders to accurately identify families who may have increased or new vulnerabilities due to financial/health/wellbeing pressures.</w:t>
            </w:r>
          </w:p>
        </w:tc>
        <w:tc>
          <w:tcPr>
            <w:tcW w:w="1417" w:type="dxa"/>
          </w:tcPr>
          <w:p w14:paraId="269AD87B" w14:textId="77777777" w:rsidR="005500F2" w:rsidRPr="00DB4444" w:rsidRDefault="003B645D" w:rsidP="00451C28">
            <w:pPr>
              <w:ind w:left="24"/>
              <w:jc w:val="center"/>
              <w:rPr>
                <w:rFonts w:ascii="Arial" w:hAnsi="Arial" w:cs="Arial"/>
                <w:color w:val="000000" w:themeColor="text1"/>
              </w:rPr>
            </w:pPr>
            <w:r w:rsidRPr="00DB4444">
              <w:rPr>
                <w:rFonts w:ascii="Arial" w:hAnsi="Arial" w:cs="Arial"/>
                <w:color w:val="000000" w:themeColor="text1"/>
              </w:rPr>
              <w:t>PDG/FSM</w:t>
            </w:r>
          </w:p>
          <w:p w14:paraId="181EF21E" w14:textId="77777777" w:rsidR="005500F2" w:rsidRDefault="003B645D" w:rsidP="00451C28">
            <w:pPr>
              <w:ind w:left="24"/>
              <w:jc w:val="center"/>
              <w:rPr>
                <w:rFonts w:ascii="Arial" w:hAnsi="Arial" w:cs="Arial"/>
                <w:color w:val="000000" w:themeColor="text1"/>
              </w:rPr>
            </w:pPr>
            <w:r w:rsidRPr="00DB4444">
              <w:rPr>
                <w:rFonts w:ascii="Arial" w:hAnsi="Arial" w:cs="Arial"/>
                <w:color w:val="000000" w:themeColor="text1"/>
              </w:rPr>
              <w:t>PDG/LAC</w:t>
            </w:r>
          </w:p>
          <w:p w14:paraId="79A349D4" w14:textId="563A71B2" w:rsidR="001709A2" w:rsidRPr="005D6E0B" w:rsidRDefault="001709A2" w:rsidP="00451C28">
            <w:pPr>
              <w:ind w:left="24"/>
              <w:jc w:val="center"/>
              <w:rPr>
                <w:rFonts w:ascii="Arial" w:hAnsi="Arial" w:cs="Arial"/>
              </w:rPr>
            </w:pPr>
            <w:r w:rsidRPr="005D6E0B">
              <w:rPr>
                <w:rFonts w:ascii="Arial" w:hAnsi="Arial" w:cs="Arial"/>
              </w:rPr>
              <w:t>Intervention programme</w:t>
            </w:r>
            <w:r w:rsidR="005D6E0B">
              <w:rPr>
                <w:rFonts w:ascii="Arial" w:hAnsi="Arial" w:cs="Arial"/>
              </w:rPr>
              <w:t xml:space="preserve">s – ComIT, Silver SEAL </w:t>
            </w:r>
            <w:r w:rsidR="007D7993" w:rsidRPr="005D6E0B">
              <w:rPr>
                <w:rFonts w:ascii="Arial" w:hAnsi="Arial" w:cs="Arial"/>
              </w:rPr>
              <w:t>etc</w:t>
            </w:r>
          </w:p>
          <w:p w14:paraId="084D97B3" w14:textId="10DFED67" w:rsidR="007D7993" w:rsidRPr="001709A2" w:rsidRDefault="007D7993" w:rsidP="00451C28">
            <w:pPr>
              <w:ind w:left="24"/>
              <w:jc w:val="center"/>
              <w:rPr>
                <w:rFonts w:ascii="Arial" w:hAnsi="Arial" w:cs="Arial"/>
                <w:color w:val="FF0000"/>
              </w:rPr>
            </w:pPr>
          </w:p>
        </w:tc>
        <w:tc>
          <w:tcPr>
            <w:tcW w:w="1380" w:type="dxa"/>
          </w:tcPr>
          <w:p w14:paraId="23C16F97" w14:textId="25836A1F" w:rsidR="005500F2" w:rsidRPr="00DB4444" w:rsidRDefault="00EC0F3B" w:rsidP="00EC0F3B">
            <w:pPr>
              <w:ind w:left="24"/>
              <w:jc w:val="center"/>
              <w:rPr>
                <w:rFonts w:ascii="Arial" w:hAnsi="Arial" w:cs="Arial"/>
                <w:color w:val="000000" w:themeColor="text1"/>
              </w:rPr>
            </w:pPr>
            <w:r>
              <w:rPr>
                <w:rFonts w:ascii="Arial" w:hAnsi="Arial" w:cs="Arial"/>
                <w:color w:val="000000" w:themeColor="text1"/>
              </w:rPr>
              <w:t>June 2020 onwards</w:t>
            </w:r>
          </w:p>
        </w:tc>
        <w:tc>
          <w:tcPr>
            <w:tcW w:w="2699" w:type="dxa"/>
          </w:tcPr>
          <w:p w14:paraId="59706456" w14:textId="70C11CB4" w:rsidR="00887936" w:rsidRPr="00DB4444" w:rsidRDefault="00061B43" w:rsidP="00451C28">
            <w:pPr>
              <w:ind w:left="24"/>
              <w:rPr>
                <w:rFonts w:ascii="Arial" w:hAnsi="Arial" w:cs="Arial"/>
                <w:color w:val="000000" w:themeColor="text1"/>
              </w:rPr>
            </w:pPr>
            <w:r>
              <w:rPr>
                <w:rFonts w:ascii="Arial" w:hAnsi="Arial" w:cs="Arial"/>
                <w:color w:val="000000" w:themeColor="text1"/>
              </w:rPr>
              <w:t>L</w:t>
            </w:r>
            <w:r w:rsidR="00A6387B" w:rsidRPr="00DB4444">
              <w:rPr>
                <w:rFonts w:ascii="Arial" w:hAnsi="Arial" w:cs="Arial"/>
                <w:color w:val="000000" w:themeColor="text1"/>
              </w:rPr>
              <w:t xml:space="preserve">evels of engagement </w:t>
            </w:r>
            <w:r>
              <w:rPr>
                <w:rFonts w:ascii="Arial" w:hAnsi="Arial" w:cs="Arial"/>
                <w:color w:val="000000" w:themeColor="text1"/>
              </w:rPr>
              <w:t xml:space="preserve">with distance learning </w:t>
            </w:r>
            <w:r w:rsidR="004E6B18" w:rsidRPr="00DB4444">
              <w:rPr>
                <w:rFonts w:ascii="Arial" w:hAnsi="Arial" w:cs="Arial"/>
                <w:color w:val="000000" w:themeColor="text1"/>
              </w:rPr>
              <w:t xml:space="preserve">are </w:t>
            </w:r>
            <w:r w:rsidR="00F72020" w:rsidRPr="00DB4444">
              <w:rPr>
                <w:rFonts w:ascii="Arial" w:hAnsi="Arial" w:cs="Arial"/>
                <w:color w:val="000000" w:themeColor="text1"/>
              </w:rPr>
              <w:t xml:space="preserve">monitored and </w:t>
            </w:r>
            <w:r w:rsidR="00A6387B" w:rsidRPr="00DB4444">
              <w:rPr>
                <w:rFonts w:ascii="Arial" w:hAnsi="Arial" w:cs="Arial"/>
                <w:color w:val="000000" w:themeColor="text1"/>
              </w:rPr>
              <w:t>shared with Wellbeing Lead/ALNCo</w:t>
            </w:r>
            <w:r w:rsidR="00F72020" w:rsidRPr="00DB4444">
              <w:rPr>
                <w:rFonts w:ascii="Arial" w:hAnsi="Arial" w:cs="Arial"/>
                <w:color w:val="000000" w:themeColor="text1"/>
              </w:rPr>
              <w:t xml:space="preserve"> and appropriate </w:t>
            </w:r>
            <w:r w:rsidR="003D3B9A" w:rsidRPr="00DB4444">
              <w:rPr>
                <w:rFonts w:ascii="Arial" w:hAnsi="Arial" w:cs="Arial"/>
                <w:color w:val="000000" w:themeColor="text1"/>
              </w:rPr>
              <w:t>follow up action determined</w:t>
            </w:r>
            <w:r w:rsidR="00354244">
              <w:rPr>
                <w:rFonts w:ascii="Arial" w:hAnsi="Arial" w:cs="Arial"/>
                <w:color w:val="000000" w:themeColor="text1"/>
              </w:rPr>
              <w:t>.</w:t>
            </w:r>
          </w:p>
          <w:p w14:paraId="4EE2CB39" w14:textId="3B7721B3" w:rsidR="005500F2" w:rsidRPr="00DB4444" w:rsidRDefault="005500F2" w:rsidP="00451C28">
            <w:pPr>
              <w:ind w:left="24"/>
              <w:rPr>
                <w:rFonts w:ascii="Arial" w:hAnsi="Arial" w:cs="Arial"/>
                <w:color w:val="000000" w:themeColor="text1"/>
              </w:rPr>
            </w:pPr>
          </w:p>
        </w:tc>
        <w:tc>
          <w:tcPr>
            <w:tcW w:w="854" w:type="dxa"/>
          </w:tcPr>
          <w:p w14:paraId="6D9B1B9A" w14:textId="77777777" w:rsidR="005500F2" w:rsidRPr="00DB4444" w:rsidRDefault="005500F2" w:rsidP="00451C28">
            <w:pPr>
              <w:ind w:left="24"/>
              <w:jc w:val="center"/>
              <w:rPr>
                <w:rFonts w:ascii="Arial" w:hAnsi="Arial" w:cs="Arial"/>
                <w:color w:val="000000" w:themeColor="text1"/>
              </w:rPr>
            </w:pPr>
          </w:p>
        </w:tc>
        <w:tc>
          <w:tcPr>
            <w:tcW w:w="853" w:type="dxa"/>
          </w:tcPr>
          <w:p w14:paraId="727ED13D" w14:textId="77777777" w:rsidR="005500F2" w:rsidRPr="00DB4444" w:rsidRDefault="005500F2" w:rsidP="00451C28">
            <w:pPr>
              <w:ind w:left="24"/>
              <w:jc w:val="center"/>
              <w:rPr>
                <w:rFonts w:ascii="Arial" w:hAnsi="Arial" w:cs="Arial"/>
                <w:color w:val="000000" w:themeColor="text1"/>
              </w:rPr>
            </w:pPr>
          </w:p>
        </w:tc>
        <w:tc>
          <w:tcPr>
            <w:tcW w:w="847" w:type="dxa"/>
            <w:gridSpan w:val="2"/>
          </w:tcPr>
          <w:p w14:paraId="062DF964" w14:textId="77777777" w:rsidR="005500F2" w:rsidRPr="00DB4444" w:rsidRDefault="005500F2" w:rsidP="00451C28">
            <w:pPr>
              <w:ind w:left="24"/>
              <w:jc w:val="center"/>
              <w:rPr>
                <w:rFonts w:ascii="Arial" w:hAnsi="Arial" w:cs="Arial"/>
                <w:color w:val="000000" w:themeColor="text1"/>
              </w:rPr>
            </w:pPr>
          </w:p>
        </w:tc>
      </w:tr>
      <w:tr w:rsidR="00CB2FA2" w:rsidRPr="00DB4444" w14:paraId="6B99DF6C" w14:textId="77777777" w:rsidTr="003E4CEE">
        <w:trPr>
          <w:trHeight w:val="1587"/>
        </w:trPr>
        <w:tc>
          <w:tcPr>
            <w:tcW w:w="565" w:type="dxa"/>
          </w:tcPr>
          <w:p w14:paraId="7A35C94F" w14:textId="04248926" w:rsidR="006A619A" w:rsidRPr="00DB4444" w:rsidRDefault="00EC0F3B" w:rsidP="00DC2BCA">
            <w:pPr>
              <w:ind w:left="24"/>
              <w:jc w:val="center"/>
              <w:rPr>
                <w:rFonts w:ascii="Arial" w:hAnsi="Arial" w:cs="Arial"/>
                <w:color w:val="000000" w:themeColor="text1"/>
              </w:rPr>
            </w:pPr>
            <w:r>
              <w:rPr>
                <w:rFonts w:ascii="Arial" w:hAnsi="Arial" w:cs="Arial"/>
                <w:color w:val="000000" w:themeColor="text1"/>
              </w:rPr>
              <w:lastRenderedPageBreak/>
              <w:t>4.2</w:t>
            </w:r>
          </w:p>
        </w:tc>
        <w:tc>
          <w:tcPr>
            <w:tcW w:w="3400" w:type="dxa"/>
          </w:tcPr>
          <w:p w14:paraId="531F3192" w14:textId="6F220B0C" w:rsidR="006A619A" w:rsidRPr="00DB4444" w:rsidRDefault="2F7FF1D4" w:rsidP="00FD2A71">
            <w:pPr>
              <w:rPr>
                <w:rFonts w:ascii="Arial" w:hAnsi="Arial" w:cs="Arial"/>
                <w:color w:val="000000" w:themeColor="text1"/>
              </w:rPr>
            </w:pPr>
            <w:r w:rsidRPr="00DB4444">
              <w:rPr>
                <w:rFonts w:ascii="Arial" w:hAnsi="Arial" w:cs="Arial"/>
                <w:color w:val="000000" w:themeColor="text1"/>
              </w:rPr>
              <w:t>Senior leaders to e</w:t>
            </w:r>
            <w:r w:rsidR="1789DA65" w:rsidRPr="00DB4444">
              <w:rPr>
                <w:rFonts w:ascii="Arial" w:hAnsi="Arial" w:cs="Arial"/>
                <w:color w:val="000000" w:themeColor="text1"/>
              </w:rPr>
              <w:t>nsure</w:t>
            </w:r>
            <w:r w:rsidR="00D414BA" w:rsidRPr="00DB4444">
              <w:rPr>
                <w:rFonts w:ascii="Arial" w:hAnsi="Arial" w:cs="Arial"/>
                <w:color w:val="000000" w:themeColor="text1"/>
              </w:rPr>
              <w:t xml:space="preserve"> all </w:t>
            </w:r>
            <w:r w:rsidR="00D414BA" w:rsidRPr="004435D1">
              <w:rPr>
                <w:rFonts w:ascii="Arial" w:hAnsi="Arial" w:cs="Arial"/>
                <w:b/>
                <w:bCs/>
                <w:color w:val="000000" w:themeColor="text1"/>
              </w:rPr>
              <w:t>k</w:t>
            </w:r>
            <w:r w:rsidR="006A619A" w:rsidRPr="004435D1">
              <w:rPr>
                <w:rFonts w:ascii="Arial" w:hAnsi="Arial" w:cs="Arial"/>
                <w:b/>
                <w:bCs/>
                <w:color w:val="000000" w:themeColor="text1"/>
              </w:rPr>
              <w:t>ey interventions</w:t>
            </w:r>
            <w:r w:rsidR="006A619A" w:rsidRPr="00DB4444">
              <w:rPr>
                <w:rFonts w:ascii="Arial" w:hAnsi="Arial" w:cs="Arial"/>
                <w:color w:val="000000" w:themeColor="text1"/>
              </w:rPr>
              <w:t xml:space="preserve"> </w:t>
            </w:r>
            <w:r w:rsidR="006A619A" w:rsidRPr="004435D1">
              <w:rPr>
                <w:rFonts w:ascii="Arial" w:hAnsi="Arial" w:cs="Arial"/>
                <w:b/>
                <w:bCs/>
                <w:color w:val="000000" w:themeColor="text1"/>
              </w:rPr>
              <w:t xml:space="preserve">to support all </w:t>
            </w:r>
            <w:r w:rsidR="00BF4B38" w:rsidRPr="004435D1">
              <w:rPr>
                <w:rFonts w:ascii="Arial" w:hAnsi="Arial" w:cs="Arial"/>
                <w:b/>
                <w:bCs/>
                <w:color w:val="000000" w:themeColor="text1"/>
              </w:rPr>
              <w:t>learners</w:t>
            </w:r>
            <w:r w:rsidR="006A619A" w:rsidRPr="004435D1">
              <w:rPr>
                <w:rFonts w:ascii="Arial" w:hAnsi="Arial" w:cs="Arial"/>
                <w:b/>
                <w:bCs/>
                <w:color w:val="000000" w:themeColor="text1"/>
              </w:rPr>
              <w:t xml:space="preserve"> </w:t>
            </w:r>
            <w:r w:rsidR="006A619A" w:rsidRPr="00DB4444">
              <w:rPr>
                <w:rFonts w:ascii="Arial" w:hAnsi="Arial" w:cs="Arial"/>
                <w:color w:val="000000" w:themeColor="text1"/>
              </w:rPr>
              <w:t>in relation to re engaging and interacting in school life</w:t>
            </w:r>
            <w:r w:rsidR="003615BB" w:rsidRPr="00DB4444">
              <w:rPr>
                <w:rFonts w:ascii="Arial" w:hAnsi="Arial" w:cs="Arial"/>
                <w:color w:val="000000" w:themeColor="text1"/>
              </w:rPr>
              <w:t xml:space="preserve"> are in place</w:t>
            </w:r>
            <w:r w:rsidR="006A619A" w:rsidRPr="00DB4444">
              <w:rPr>
                <w:rFonts w:ascii="Arial" w:hAnsi="Arial" w:cs="Arial"/>
                <w:color w:val="000000" w:themeColor="text1"/>
              </w:rPr>
              <w:t>:</w:t>
            </w:r>
          </w:p>
          <w:p w14:paraId="6EBD9FA1" w14:textId="0F93259B" w:rsidR="006A619A" w:rsidRPr="00DB4444" w:rsidRDefault="006A619A" w:rsidP="00EC0F3B">
            <w:pPr>
              <w:numPr>
                <w:ilvl w:val="0"/>
                <w:numId w:val="9"/>
              </w:numPr>
              <w:rPr>
                <w:rFonts w:ascii="Arial" w:hAnsi="Arial" w:cs="Arial"/>
                <w:color w:val="000000" w:themeColor="text1"/>
              </w:rPr>
            </w:pPr>
            <w:r w:rsidRPr="00DB4444">
              <w:rPr>
                <w:rFonts w:ascii="Arial" w:hAnsi="Arial" w:cs="Arial"/>
                <w:color w:val="000000" w:themeColor="text1"/>
              </w:rPr>
              <w:t>Build in reflection time to the da</w:t>
            </w:r>
            <w:r w:rsidR="00EC0F3B">
              <w:rPr>
                <w:rFonts w:ascii="Arial" w:hAnsi="Arial" w:cs="Arial"/>
                <w:color w:val="000000" w:themeColor="text1"/>
              </w:rPr>
              <w:t>ily timetable via Circle Time.</w:t>
            </w:r>
          </w:p>
          <w:p w14:paraId="7BA1CB69" w14:textId="77777777" w:rsidR="006A619A" w:rsidRPr="00DB4444" w:rsidRDefault="006A619A" w:rsidP="00E6146A">
            <w:pPr>
              <w:numPr>
                <w:ilvl w:val="0"/>
                <w:numId w:val="9"/>
              </w:numPr>
              <w:rPr>
                <w:rFonts w:ascii="Arial" w:hAnsi="Arial" w:cs="Arial"/>
                <w:color w:val="000000" w:themeColor="text1"/>
              </w:rPr>
            </w:pPr>
            <w:r w:rsidRPr="00DB4444">
              <w:rPr>
                <w:rFonts w:ascii="Arial" w:hAnsi="Arial" w:cs="Arial"/>
                <w:color w:val="000000" w:themeColor="text1"/>
              </w:rPr>
              <w:t>Focus on Social, Emotional Learning via key activities.</w:t>
            </w:r>
          </w:p>
          <w:p w14:paraId="090578F4" w14:textId="77777777" w:rsidR="006A619A" w:rsidRPr="00DB4444" w:rsidRDefault="006A619A" w:rsidP="00E6146A">
            <w:pPr>
              <w:numPr>
                <w:ilvl w:val="0"/>
                <w:numId w:val="9"/>
              </w:numPr>
              <w:rPr>
                <w:rFonts w:ascii="Arial" w:hAnsi="Arial" w:cs="Arial"/>
                <w:color w:val="000000" w:themeColor="text1"/>
              </w:rPr>
            </w:pPr>
            <w:r w:rsidRPr="00DB4444">
              <w:rPr>
                <w:rFonts w:ascii="Arial" w:hAnsi="Arial" w:cs="Arial"/>
                <w:color w:val="000000" w:themeColor="text1"/>
              </w:rPr>
              <w:t xml:space="preserve">Implement the 5 ways to wellbeing within the Curriculum </w:t>
            </w:r>
          </w:p>
          <w:p w14:paraId="7C78DD8C" w14:textId="1B16647B" w:rsidR="006A619A" w:rsidRPr="00DB4444" w:rsidRDefault="072E77CB" w:rsidP="00E6146A">
            <w:pPr>
              <w:pStyle w:val="ListParagraph"/>
              <w:numPr>
                <w:ilvl w:val="0"/>
                <w:numId w:val="9"/>
              </w:numPr>
              <w:rPr>
                <w:rFonts w:ascii="Arial" w:hAnsi="Arial" w:cs="Arial"/>
                <w:color w:val="000000" w:themeColor="text1"/>
              </w:rPr>
            </w:pPr>
            <w:r w:rsidRPr="00DB4444">
              <w:rPr>
                <w:rFonts w:ascii="Arial" w:hAnsi="Arial" w:cs="Arial"/>
                <w:color w:val="000000" w:themeColor="text1"/>
              </w:rPr>
              <w:t>Explore and implement range of strategies to make effective use of the outdoors to support learning and wellbeing</w:t>
            </w:r>
            <w:r w:rsidR="00EC0F3B">
              <w:rPr>
                <w:rFonts w:ascii="Arial" w:hAnsi="Arial" w:cs="Arial"/>
                <w:color w:val="000000" w:themeColor="text1"/>
              </w:rPr>
              <w:t>.</w:t>
            </w:r>
          </w:p>
        </w:tc>
        <w:tc>
          <w:tcPr>
            <w:tcW w:w="3400" w:type="dxa"/>
          </w:tcPr>
          <w:p w14:paraId="4177052B" w14:textId="7C9F09CE" w:rsidR="008F6444" w:rsidRPr="00DB4444" w:rsidRDefault="00157BE2" w:rsidP="00354244">
            <w:pPr>
              <w:ind w:left="24"/>
              <w:rPr>
                <w:rFonts w:ascii="Arial" w:hAnsi="Arial" w:cs="Arial"/>
                <w:color w:val="000000" w:themeColor="text1"/>
              </w:rPr>
            </w:pPr>
            <w:r w:rsidRPr="00DB4444">
              <w:rPr>
                <w:rFonts w:ascii="Arial" w:hAnsi="Arial" w:cs="Arial"/>
                <w:color w:val="000000" w:themeColor="text1"/>
              </w:rPr>
              <w:t xml:space="preserve">Learners engage well in activities and respond to </w:t>
            </w:r>
            <w:r w:rsidR="00ED54AD" w:rsidRPr="00DB4444">
              <w:rPr>
                <w:rFonts w:ascii="Arial" w:hAnsi="Arial" w:cs="Arial"/>
                <w:color w:val="000000" w:themeColor="text1"/>
              </w:rPr>
              <w:t>emotional</w:t>
            </w:r>
            <w:r w:rsidRPr="00DB4444">
              <w:rPr>
                <w:rFonts w:ascii="Arial" w:hAnsi="Arial" w:cs="Arial"/>
                <w:color w:val="000000" w:themeColor="text1"/>
              </w:rPr>
              <w:t xml:space="preserve"> support w</w:t>
            </w:r>
            <w:r w:rsidR="002B6CFB">
              <w:rPr>
                <w:rFonts w:ascii="Arial" w:hAnsi="Arial" w:cs="Arial"/>
                <w:color w:val="000000" w:themeColor="text1"/>
              </w:rPr>
              <w:t>hen</w:t>
            </w:r>
            <w:r w:rsidRPr="00DB4444">
              <w:rPr>
                <w:rFonts w:ascii="Arial" w:hAnsi="Arial" w:cs="Arial"/>
                <w:color w:val="000000" w:themeColor="text1"/>
              </w:rPr>
              <w:t xml:space="preserve"> required. </w:t>
            </w:r>
          </w:p>
          <w:p w14:paraId="43D83BD2" w14:textId="39A94716" w:rsidR="006A619A" w:rsidRPr="00DB4444" w:rsidRDefault="00231F23" w:rsidP="00231F23">
            <w:pPr>
              <w:rPr>
                <w:rFonts w:ascii="Arial" w:hAnsi="Arial" w:cs="Arial"/>
                <w:color w:val="000000" w:themeColor="text1"/>
              </w:rPr>
            </w:pPr>
            <w:r w:rsidRPr="00DB4444">
              <w:rPr>
                <w:rFonts w:ascii="Arial" w:hAnsi="Arial" w:cs="Arial"/>
                <w:color w:val="000000" w:themeColor="text1"/>
              </w:rPr>
              <w:t>Learners</w:t>
            </w:r>
            <w:r w:rsidR="002B6CFB">
              <w:rPr>
                <w:rFonts w:ascii="Arial" w:hAnsi="Arial" w:cs="Arial"/>
                <w:color w:val="000000" w:themeColor="text1"/>
              </w:rPr>
              <w:t>’</w:t>
            </w:r>
            <w:r w:rsidRPr="00DB4444">
              <w:rPr>
                <w:rFonts w:ascii="Arial" w:hAnsi="Arial" w:cs="Arial"/>
                <w:color w:val="000000" w:themeColor="text1"/>
              </w:rPr>
              <w:t xml:space="preserve"> experiences and wellbeing </w:t>
            </w:r>
            <w:r w:rsidR="0020730C" w:rsidRPr="00DB4444">
              <w:rPr>
                <w:rFonts w:ascii="Arial" w:hAnsi="Arial" w:cs="Arial"/>
                <w:color w:val="000000" w:themeColor="text1"/>
              </w:rPr>
              <w:t xml:space="preserve">are enhanced through outdoor learning </w:t>
            </w:r>
            <w:r w:rsidR="00247E98">
              <w:rPr>
                <w:rFonts w:ascii="Arial" w:hAnsi="Arial" w:cs="Arial"/>
                <w:color w:val="000000" w:themeColor="text1"/>
              </w:rPr>
              <w:t>and the use of the outdoors during unstructured time</w:t>
            </w:r>
            <w:r w:rsidR="00DD0EDD">
              <w:rPr>
                <w:rFonts w:ascii="Arial" w:hAnsi="Arial" w:cs="Arial"/>
                <w:color w:val="000000" w:themeColor="text1"/>
              </w:rPr>
              <w:t>s e.g. break and lunch times</w:t>
            </w:r>
          </w:p>
        </w:tc>
        <w:tc>
          <w:tcPr>
            <w:tcW w:w="1417" w:type="dxa"/>
          </w:tcPr>
          <w:p w14:paraId="43D73513" w14:textId="5CB8C0DF" w:rsidR="006A619A" w:rsidRDefault="00F14843" w:rsidP="00451C28">
            <w:pPr>
              <w:ind w:left="24"/>
              <w:jc w:val="center"/>
              <w:rPr>
                <w:rFonts w:ascii="Arial" w:hAnsi="Arial" w:cs="Arial"/>
                <w:color w:val="000000" w:themeColor="text1"/>
              </w:rPr>
            </w:pPr>
            <w:r>
              <w:rPr>
                <w:rFonts w:ascii="Arial" w:hAnsi="Arial" w:cs="Arial"/>
                <w:color w:val="000000" w:themeColor="text1"/>
              </w:rPr>
              <w:t>EAS outdoor learning r</w:t>
            </w:r>
            <w:r w:rsidR="006F7E48">
              <w:rPr>
                <w:rFonts w:ascii="Arial" w:hAnsi="Arial" w:cs="Arial"/>
                <w:color w:val="000000" w:themeColor="text1"/>
              </w:rPr>
              <w:t>esources</w:t>
            </w:r>
          </w:p>
          <w:p w14:paraId="597BB9C9" w14:textId="3CA821BF" w:rsidR="006F7E48" w:rsidRPr="00DB4444" w:rsidRDefault="006F7E48" w:rsidP="00451C28">
            <w:pPr>
              <w:ind w:left="24"/>
              <w:jc w:val="center"/>
              <w:rPr>
                <w:rFonts w:ascii="Arial" w:hAnsi="Arial" w:cs="Arial"/>
                <w:color w:val="000000" w:themeColor="text1"/>
              </w:rPr>
            </w:pPr>
            <w:r>
              <w:rPr>
                <w:rFonts w:ascii="Arial" w:hAnsi="Arial" w:cs="Arial"/>
                <w:color w:val="000000" w:themeColor="text1"/>
              </w:rPr>
              <w:t>(see Playlist)</w:t>
            </w:r>
          </w:p>
        </w:tc>
        <w:tc>
          <w:tcPr>
            <w:tcW w:w="1380" w:type="dxa"/>
          </w:tcPr>
          <w:p w14:paraId="7A932D55" w14:textId="1BCF7476" w:rsidR="006A619A" w:rsidRPr="00DB4444" w:rsidRDefault="00D53255" w:rsidP="009109ED">
            <w:pPr>
              <w:ind w:left="24"/>
              <w:jc w:val="center"/>
              <w:rPr>
                <w:rFonts w:ascii="Arial" w:hAnsi="Arial" w:cs="Arial"/>
                <w:color w:val="000000" w:themeColor="text1"/>
              </w:rPr>
            </w:pPr>
            <w:r w:rsidRPr="00DB4444">
              <w:rPr>
                <w:rFonts w:ascii="Arial" w:hAnsi="Arial" w:cs="Arial"/>
                <w:color w:val="000000" w:themeColor="text1"/>
              </w:rPr>
              <w:t>October 2020</w:t>
            </w:r>
            <w:r w:rsidR="009109ED">
              <w:rPr>
                <w:rFonts w:ascii="Arial" w:hAnsi="Arial" w:cs="Arial"/>
                <w:color w:val="000000" w:themeColor="text1"/>
              </w:rPr>
              <w:t xml:space="preserve"> onwards.</w:t>
            </w:r>
          </w:p>
        </w:tc>
        <w:tc>
          <w:tcPr>
            <w:tcW w:w="2699" w:type="dxa"/>
          </w:tcPr>
          <w:p w14:paraId="4818E12D" w14:textId="2FED8B50" w:rsidR="004B187F" w:rsidRPr="005D6E0B" w:rsidRDefault="005D6E0B" w:rsidP="009109ED">
            <w:pPr>
              <w:ind w:left="24"/>
              <w:rPr>
                <w:rFonts w:ascii="Arial" w:hAnsi="Arial" w:cs="Arial"/>
              </w:rPr>
            </w:pPr>
            <w:r>
              <w:rPr>
                <w:rFonts w:ascii="Arial" w:hAnsi="Arial" w:cs="Arial"/>
              </w:rPr>
              <w:t>Termly</w:t>
            </w:r>
            <w:r w:rsidR="004B187F" w:rsidRPr="005D6E0B">
              <w:rPr>
                <w:rFonts w:ascii="Arial" w:hAnsi="Arial" w:cs="Arial"/>
              </w:rPr>
              <w:t xml:space="preserve"> monitoring/ tracking of pupils’ progress</w:t>
            </w:r>
            <w:r>
              <w:rPr>
                <w:rFonts w:ascii="Arial" w:hAnsi="Arial" w:cs="Arial"/>
              </w:rPr>
              <w:t>.</w:t>
            </w:r>
          </w:p>
          <w:p w14:paraId="7B3F037F" w14:textId="643E60EA" w:rsidR="006A619A" w:rsidRPr="00DB4444" w:rsidRDefault="00EC0F3B" w:rsidP="009109ED">
            <w:pPr>
              <w:ind w:left="24"/>
              <w:rPr>
                <w:rFonts w:ascii="Arial" w:hAnsi="Arial" w:cs="Arial"/>
                <w:color w:val="000000" w:themeColor="text1"/>
              </w:rPr>
            </w:pPr>
            <w:r>
              <w:rPr>
                <w:rFonts w:ascii="Arial" w:hAnsi="Arial" w:cs="Arial"/>
                <w:color w:val="000000" w:themeColor="text1"/>
              </w:rPr>
              <w:t>FP</w:t>
            </w:r>
            <w:r w:rsidR="00E46E8A" w:rsidRPr="00DB4444">
              <w:rPr>
                <w:rFonts w:ascii="Arial" w:hAnsi="Arial" w:cs="Arial"/>
                <w:color w:val="000000" w:themeColor="text1"/>
              </w:rPr>
              <w:t xml:space="preserve">/Wellbeing Lead to monitor planning and </w:t>
            </w:r>
            <w:r w:rsidR="009109ED">
              <w:rPr>
                <w:rFonts w:ascii="Arial" w:hAnsi="Arial" w:cs="Arial"/>
                <w:color w:val="000000" w:themeColor="text1"/>
              </w:rPr>
              <w:t xml:space="preserve">methods of delivery and offer </w:t>
            </w:r>
            <w:r w:rsidR="00E46E8A" w:rsidRPr="00DB4444">
              <w:rPr>
                <w:rFonts w:ascii="Arial" w:hAnsi="Arial" w:cs="Arial"/>
                <w:color w:val="000000" w:themeColor="text1"/>
              </w:rPr>
              <w:t>support where needed</w:t>
            </w:r>
            <w:r>
              <w:rPr>
                <w:rFonts w:ascii="Arial" w:hAnsi="Arial" w:cs="Arial"/>
                <w:color w:val="000000" w:themeColor="text1"/>
              </w:rPr>
              <w:t>.</w:t>
            </w:r>
          </w:p>
        </w:tc>
        <w:tc>
          <w:tcPr>
            <w:tcW w:w="854" w:type="dxa"/>
          </w:tcPr>
          <w:p w14:paraId="3B761573" w14:textId="77777777" w:rsidR="006A619A" w:rsidRPr="00DB4444" w:rsidRDefault="006A619A" w:rsidP="00451C28">
            <w:pPr>
              <w:ind w:left="24"/>
              <w:jc w:val="center"/>
              <w:rPr>
                <w:rFonts w:ascii="Arial" w:hAnsi="Arial" w:cs="Arial"/>
                <w:color w:val="000000" w:themeColor="text1"/>
              </w:rPr>
            </w:pPr>
          </w:p>
        </w:tc>
        <w:tc>
          <w:tcPr>
            <w:tcW w:w="853" w:type="dxa"/>
          </w:tcPr>
          <w:p w14:paraId="3C21AF6C" w14:textId="77777777" w:rsidR="006A619A" w:rsidRPr="00DB4444" w:rsidRDefault="006A619A" w:rsidP="00451C28">
            <w:pPr>
              <w:ind w:left="24"/>
              <w:jc w:val="center"/>
              <w:rPr>
                <w:rFonts w:ascii="Arial" w:hAnsi="Arial" w:cs="Arial"/>
                <w:color w:val="000000" w:themeColor="text1"/>
              </w:rPr>
            </w:pPr>
          </w:p>
        </w:tc>
        <w:tc>
          <w:tcPr>
            <w:tcW w:w="847" w:type="dxa"/>
            <w:gridSpan w:val="2"/>
          </w:tcPr>
          <w:p w14:paraId="7353A97C" w14:textId="77777777" w:rsidR="006A619A" w:rsidRPr="00DB4444" w:rsidRDefault="006A619A" w:rsidP="00451C28">
            <w:pPr>
              <w:ind w:left="24"/>
              <w:jc w:val="center"/>
              <w:rPr>
                <w:rFonts w:ascii="Arial" w:hAnsi="Arial" w:cs="Arial"/>
                <w:color w:val="000000" w:themeColor="text1"/>
              </w:rPr>
            </w:pPr>
          </w:p>
        </w:tc>
      </w:tr>
      <w:tr w:rsidR="009079C7" w:rsidRPr="00DB4444" w14:paraId="2E2B20B9" w14:textId="77777777" w:rsidTr="003E4CEE">
        <w:trPr>
          <w:trHeight w:val="1587"/>
        </w:trPr>
        <w:tc>
          <w:tcPr>
            <w:tcW w:w="565" w:type="dxa"/>
          </w:tcPr>
          <w:p w14:paraId="662CB8E7" w14:textId="0A8CDA04" w:rsidR="009079C7" w:rsidRPr="00DB4444" w:rsidRDefault="00A52A92" w:rsidP="00DC2BCA">
            <w:pPr>
              <w:ind w:left="24"/>
              <w:jc w:val="center"/>
              <w:rPr>
                <w:rFonts w:ascii="Arial" w:hAnsi="Arial" w:cs="Arial"/>
                <w:color w:val="000000" w:themeColor="text1"/>
              </w:rPr>
            </w:pPr>
            <w:r>
              <w:rPr>
                <w:rFonts w:ascii="Arial" w:hAnsi="Arial" w:cs="Arial"/>
                <w:color w:val="000000" w:themeColor="text1"/>
              </w:rPr>
              <w:t>4.3</w:t>
            </w:r>
          </w:p>
        </w:tc>
        <w:tc>
          <w:tcPr>
            <w:tcW w:w="3400" w:type="dxa"/>
          </w:tcPr>
          <w:p w14:paraId="5CBE6449" w14:textId="64988B91" w:rsidR="009079C7" w:rsidRPr="00DB4444" w:rsidRDefault="00975A92" w:rsidP="00FD2A71">
            <w:pPr>
              <w:rPr>
                <w:rFonts w:ascii="Arial" w:hAnsi="Arial" w:cs="Arial"/>
                <w:color w:val="000000" w:themeColor="text1"/>
              </w:rPr>
            </w:pPr>
            <w:r>
              <w:rPr>
                <w:rFonts w:ascii="Arial" w:hAnsi="Arial" w:cs="Arial"/>
                <w:color w:val="000000" w:themeColor="text1"/>
              </w:rPr>
              <w:t xml:space="preserve">Utilise </w:t>
            </w:r>
            <w:r w:rsidRPr="00CA6F91">
              <w:rPr>
                <w:rFonts w:ascii="Arial" w:hAnsi="Arial" w:cs="Arial"/>
                <w:b/>
                <w:bCs/>
                <w:color w:val="000000" w:themeColor="text1"/>
              </w:rPr>
              <w:t>pupil voice</w:t>
            </w:r>
            <w:r w:rsidR="00A52A92">
              <w:rPr>
                <w:rFonts w:ascii="Arial" w:hAnsi="Arial" w:cs="Arial"/>
                <w:color w:val="000000" w:themeColor="text1"/>
              </w:rPr>
              <w:t xml:space="preserve"> or</w:t>
            </w:r>
            <w:r w:rsidR="00403883">
              <w:rPr>
                <w:rFonts w:ascii="Arial" w:hAnsi="Arial" w:cs="Arial"/>
                <w:color w:val="000000" w:themeColor="text1"/>
              </w:rPr>
              <w:t xml:space="preserve"> pupil leadership groups</w:t>
            </w:r>
            <w:r>
              <w:rPr>
                <w:rFonts w:ascii="Arial" w:hAnsi="Arial" w:cs="Arial"/>
                <w:color w:val="000000" w:themeColor="text1"/>
              </w:rPr>
              <w:t xml:space="preserve"> to</w:t>
            </w:r>
            <w:r w:rsidR="00AC62BA">
              <w:rPr>
                <w:rFonts w:ascii="Arial" w:hAnsi="Arial" w:cs="Arial"/>
                <w:color w:val="000000" w:themeColor="text1"/>
              </w:rPr>
              <w:t xml:space="preserve"> provide feedback to</w:t>
            </w:r>
            <w:r>
              <w:rPr>
                <w:rFonts w:ascii="Arial" w:hAnsi="Arial" w:cs="Arial"/>
                <w:color w:val="000000" w:themeColor="text1"/>
              </w:rPr>
              <w:t xml:space="preserve"> inform practice </w:t>
            </w:r>
            <w:r w:rsidR="00B84F89">
              <w:rPr>
                <w:rFonts w:ascii="Arial" w:hAnsi="Arial" w:cs="Arial"/>
                <w:color w:val="000000" w:themeColor="text1"/>
              </w:rPr>
              <w:t xml:space="preserve">on wellbeing, distance </w:t>
            </w:r>
            <w:r w:rsidR="00AC62BA">
              <w:rPr>
                <w:rFonts w:ascii="Arial" w:hAnsi="Arial" w:cs="Arial"/>
                <w:color w:val="000000" w:themeColor="text1"/>
              </w:rPr>
              <w:t>learning</w:t>
            </w:r>
            <w:r w:rsidR="00B84F89">
              <w:rPr>
                <w:rFonts w:ascii="Arial" w:hAnsi="Arial" w:cs="Arial"/>
                <w:color w:val="000000" w:themeColor="text1"/>
              </w:rPr>
              <w:t xml:space="preserve"> and general </w:t>
            </w:r>
            <w:r w:rsidR="00AC62BA">
              <w:rPr>
                <w:rFonts w:ascii="Arial" w:hAnsi="Arial" w:cs="Arial"/>
                <w:color w:val="000000" w:themeColor="text1"/>
              </w:rPr>
              <w:t xml:space="preserve">school </w:t>
            </w:r>
            <w:r w:rsidR="00B84F89">
              <w:rPr>
                <w:rFonts w:ascii="Arial" w:hAnsi="Arial" w:cs="Arial"/>
                <w:color w:val="000000" w:themeColor="text1"/>
              </w:rPr>
              <w:t>organisation</w:t>
            </w:r>
            <w:r>
              <w:rPr>
                <w:rFonts w:ascii="Arial" w:hAnsi="Arial" w:cs="Arial"/>
                <w:color w:val="000000" w:themeColor="text1"/>
              </w:rPr>
              <w:t xml:space="preserve"> </w:t>
            </w:r>
            <w:r w:rsidR="002F1A8C">
              <w:rPr>
                <w:rFonts w:ascii="Arial" w:hAnsi="Arial" w:cs="Arial"/>
                <w:color w:val="000000" w:themeColor="text1"/>
              </w:rPr>
              <w:t>/ pastoral support</w:t>
            </w:r>
            <w:r w:rsidR="00BC57C2">
              <w:rPr>
                <w:rFonts w:ascii="Arial" w:hAnsi="Arial" w:cs="Arial"/>
                <w:color w:val="000000" w:themeColor="text1"/>
              </w:rPr>
              <w:t xml:space="preserve"> during the DL period</w:t>
            </w:r>
            <w:r w:rsidR="00A52A92">
              <w:rPr>
                <w:rFonts w:ascii="Arial" w:hAnsi="Arial" w:cs="Arial"/>
                <w:color w:val="000000" w:themeColor="text1"/>
              </w:rPr>
              <w:t>.</w:t>
            </w:r>
          </w:p>
        </w:tc>
        <w:tc>
          <w:tcPr>
            <w:tcW w:w="3400" w:type="dxa"/>
          </w:tcPr>
          <w:p w14:paraId="0F1A33B7" w14:textId="19B9E056" w:rsidR="009079C7" w:rsidRPr="00DB4444" w:rsidRDefault="00942DBF" w:rsidP="00DC2BCA">
            <w:pPr>
              <w:ind w:left="24"/>
              <w:rPr>
                <w:rFonts w:ascii="Arial" w:hAnsi="Arial" w:cs="Arial"/>
                <w:color w:val="000000" w:themeColor="text1"/>
              </w:rPr>
            </w:pPr>
            <w:r>
              <w:rPr>
                <w:rFonts w:ascii="Arial" w:hAnsi="Arial" w:cs="Arial"/>
                <w:color w:val="000000" w:themeColor="text1"/>
              </w:rPr>
              <w:t>Feedback from pupil groups is used</w:t>
            </w:r>
            <w:r w:rsidR="00E47E03">
              <w:rPr>
                <w:rFonts w:ascii="Arial" w:hAnsi="Arial" w:cs="Arial"/>
                <w:color w:val="000000" w:themeColor="text1"/>
              </w:rPr>
              <w:t xml:space="preserve"> effectively</w:t>
            </w:r>
            <w:r>
              <w:rPr>
                <w:rFonts w:ascii="Arial" w:hAnsi="Arial" w:cs="Arial"/>
                <w:color w:val="000000" w:themeColor="text1"/>
              </w:rPr>
              <w:t xml:space="preserve"> to enhance learner experiences</w:t>
            </w:r>
            <w:r w:rsidR="009109ED">
              <w:rPr>
                <w:rFonts w:ascii="Arial" w:hAnsi="Arial" w:cs="Arial"/>
                <w:color w:val="000000" w:themeColor="text1"/>
              </w:rPr>
              <w:t xml:space="preserve"> and ensure good levels of well</w:t>
            </w:r>
            <w:r>
              <w:rPr>
                <w:rFonts w:ascii="Arial" w:hAnsi="Arial" w:cs="Arial"/>
                <w:color w:val="000000" w:themeColor="text1"/>
              </w:rPr>
              <w:t>being</w:t>
            </w:r>
            <w:r w:rsidR="00B125AB">
              <w:rPr>
                <w:rFonts w:ascii="Arial" w:hAnsi="Arial" w:cs="Arial"/>
                <w:color w:val="000000" w:themeColor="text1"/>
              </w:rPr>
              <w:t xml:space="preserve"> learner </w:t>
            </w:r>
            <w:r w:rsidR="00B125AB" w:rsidRPr="00B125AB">
              <w:rPr>
                <w:rFonts w:ascii="Arial" w:hAnsi="Arial" w:cs="Arial"/>
                <w:color w:val="000000"/>
              </w:rPr>
              <w:t>engagement and progress</w:t>
            </w:r>
            <w:r w:rsidR="00A52A92">
              <w:rPr>
                <w:rFonts w:ascii="Arial" w:hAnsi="Arial" w:cs="Arial"/>
                <w:color w:val="000000"/>
              </w:rPr>
              <w:t>.</w:t>
            </w:r>
          </w:p>
        </w:tc>
        <w:tc>
          <w:tcPr>
            <w:tcW w:w="1417" w:type="dxa"/>
          </w:tcPr>
          <w:p w14:paraId="317AA0A3" w14:textId="77777777" w:rsidR="009079C7" w:rsidRPr="005D6E0B" w:rsidRDefault="004B187F" w:rsidP="00451C28">
            <w:pPr>
              <w:ind w:left="24"/>
              <w:jc w:val="center"/>
              <w:rPr>
                <w:rFonts w:ascii="Arial" w:hAnsi="Arial" w:cs="Arial"/>
              </w:rPr>
            </w:pPr>
            <w:r w:rsidRPr="005D6E0B">
              <w:rPr>
                <w:rFonts w:ascii="Arial" w:hAnsi="Arial" w:cs="Arial"/>
              </w:rPr>
              <w:t>Pupil questionnaires</w:t>
            </w:r>
          </w:p>
          <w:p w14:paraId="329EB3AB" w14:textId="77777777" w:rsidR="00414675" w:rsidRPr="005D6E0B" w:rsidRDefault="00414675" w:rsidP="00451C28">
            <w:pPr>
              <w:ind w:left="24"/>
              <w:jc w:val="center"/>
              <w:rPr>
                <w:rFonts w:ascii="Arial" w:hAnsi="Arial" w:cs="Arial"/>
              </w:rPr>
            </w:pPr>
            <w:r w:rsidRPr="005D6E0B">
              <w:rPr>
                <w:rFonts w:ascii="Arial" w:hAnsi="Arial" w:cs="Arial"/>
              </w:rPr>
              <w:t>Curriculum feedback</w:t>
            </w:r>
          </w:p>
          <w:p w14:paraId="7B3EBC3C" w14:textId="2082180A" w:rsidR="0060516C" w:rsidRPr="004B187F" w:rsidRDefault="0060516C" w:rsidP="00451C28">
            <w:pPr>
              <w:ind w:left="24"/>
              <w:jc w:val="center"/>
              <w:rPr>
                <w:rFonts w:ascii="Arial" w:hAnsi="Arial" w:cs="Arial"/>
                <w:color w:val="FF0000"/>
              </w:rPr>
            </w:pPr>
            <w:r w:rsidRPr="005D6E0B">
              <w:rPr>
                <w:rFonts w:ascii="Arial" w:hAnsi="Arial" w:cs="Arial"/>
              </w:rPr>
              <w:lastRenderedPageBreak/>
              <w:t>PASS survey outcomes</w:t>
            </w:r>
          </w:p>
        </w:tc>
        <w:tc>
          <w:tcPr>
            <w:tcW w:w="1380" w:type="dxa"/>
          </w:tcPr>
          <w:p w14:paraId="30C831F3" w14:textId="77777777" w:rsidR="009079C7" w:rsidRPr="00DB4444" w:rsidRDefault="009079C7" w:rsidP="00451C28">
            <w:pPr>
              <w:ind w:left="24"/>
              <w:jc w:val="center"/>
              <w:rPr>
                <w:rFonts w:ascii="Arial" w:hAnsi="Arial" w:cs="Arial"/>
                <w:color w:val="000000" w:themeColor="text1"/>
              </w:rPr>
            </w:pPr>
          </w:p>
        </w:tc>
        <w:tc>
          <w:tcPr>
            <w:tcW w:w="2699" w:type="dxa"/>
          </w:tcPr>
          <w:p w14:paraId="0B30FD57" w14:textId="46A84DA5" w:rsidR="009079C7" w:rsidRPr="00DB4444" w:rsidRDefault="00942DBF" w:rsidP="00A52A92">
            <w:pPr>
              <w:ind w:left="24"/>
              <w:rPr>
                <w:rFonts w:ascii="Arial" w:hAnsi="Arial" w:cs="Arial"/>
                <w:color w:val="000000" w:themeColor="text1"/>
              </w:rPr>
            </w:pPr>
            <w:r>
              <w:rPr>
                <w:rFonts w:ascii="Arial" w:hAnsi="Arial" w:cs="Arial"/>
                <w:color w:val="000000" w:themeColor="text1"/>
              </w:rPr>
              <w:t>Pupil survey information</w:t>
            </w:r>
            <w:r w:rsidR="008750BE">
              <w:rPr>
                <w:rFonts w:ascii="Arial" w:hAnsi="Arial" w:cs="Arial"/>
                <w:color w:val="000000" w:themeColor="text1"/>
              </w:rPr>
              <w:t xml:space="preserve"> and Listening to Learners as part </w:t>
            </w:r>
            <w:r w:rsidR="00A52A92">
              <w:rPr>
                <w:rFonts w:ascii="Arial" w:hAnsi="Arial" w:cs="Arial"/>
                <w:color w:val="000000" w:themeColor="text1"/>
              </w:rPr>
              <w:t>of the AMSE</w:t>
            </w:r>
            <w:r w:rsidR="008750BE">
              <w:rPr>
                <w:rFonts w:ascii="Arial" w:hAnsi="Arial" w:cs="Arial"/>
                <w:color w:val="000000" w:themeColor="text1"/>
              </w:rPr>
              <w:t xml:space="preserve"> cycle.</w:t>
            </w:r>
          </w:p>
        </w:tc>
        <w:tc>
          <w:tcPr>
            <w:tcW w:w="854" w:type="dxa"/>
          </w:tcPr>
          <w:p w14:paraId="71739FB6" w14:textId="77777777" w:rsidR="009079C7" w:rsidRPr="00DB4444" w:rsidRDefault="009079C7" w:rsidP="00451C28">
            <w:pPr>
              <w:ind w:left="24"/>
              <w:jc w:val="center"/>
              <w:rPr>
                <w:rFonts w:ascii="Arial" w:hAnsi="Arial" w:cs="Arial"/>
                <w:color w:val="000000" w:themeColor="text1"/>
              </w:rPr>
            </w:pPr>
          </w:p>
        </w:tc>
        <w:tc>
          <w:tcPr>
            <w:tcW w:w="853" w:type="dxa"/>
          </w:tcPr>
          <w:p w14:paraId="7BC2F04A" w14:textId="77777777" w:rsidR="009079C7" w:rsidRPr="00DB4444" w:rsidRDefault="009079C7" w:rsidP="00451C28">
            <w:pPr>
              <w:ind w:left="24"/>
              <w:jc w:val="center"/>
              <w:rPr>
                <w:rFonts w:ascii="Arial" w:hAnsi="Arial" w:cs="Arial"/>
                <w:color w:val="000000" w:themeColor="text1"/>
              </w:rPr>
            </w:pPr>
          </w:p>
        </w:tc>
        <w:tc>
          <w:tcPr>
            <w:tcW w:w="847" w:type="dxa"/>
            <w:gridSpan w:val="2"/>
          </w:tcPr>
          <w:p w14:paraId="00894BBC" w14:textId="77777777" w:rsidR="009079C7" w:rsidRPr="00DB4444" w:rsidRDefault="009079C7" w:rsidP="00451C28">
            <w:pPr>
              <w:ind w:left="24"/>
              <w:jc w:val="center"/>
              <w:rPr>
                <w:rFonts w:ascii="Arial" w:hAnsi="Arial" w:cs="Arial"/>
                <w:color w:val="000000" w:themeColor="text1"/>
              </w:rPr>
            </w:pPr>
          </w:p>
        </w:tc>
      </w:tr>
    </w:tbl>
    <w:p w14:paraId="42E2CF93" w14:textId="5506DA6C" w:rsidR="008318C9" w:rsidRPr="00A52A92" w:rsidRDefault="000B3AC4" w:rsidP="00A52A92">
      <w:pPr>
        <w:rPr>
          <w:rFonts w:ascii="Arial" w:hAnsi="Arial" w:cs="Arial"/>
        </w:rPr>
      </w:pPr>
      <w:r w:rsidRPr="00A52A92">
        <w:rPr>
          <w:rFonts w:ascii="Arial" w:hAnsi="Arial" w:cs="Arial"/>
        </w:rPr>
        <w:t xml:space="preserve"> </w:t>
      </w:r>
    </w:p>
    <w:sectPr w:rsidR="008318C9" w:rsidRPr="00A52A92" w:rsidSect="00DC174B">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D15F" w14:textId="77777777" w:rsidR="00975ED8" w:rsidRDefault="00975ED8" w:rsidP="00C15328">
      <w:pPr>
        <w:spacing w:after="0" w:line="240" w:lineRule="auto"/>
      </w:pPr>
      <w:r>
        <w:separator/>
      </w:r>
    </w:p>
  </w:endnote>
  <w:endnote w:type="continuationSeparator" w:id="0">
    <w:p w14:paraId="0BE2B518" w14:textId="77777777" w:rsidR="00975ED8" w:rsidRDefault="00975ED8" w:rsidP="00C15328">
      <w:pPr>
        <w:spacing w:after="0" w:line="240" w:lineRule="auto"/>
      </w:pPr>
      <w:r>
        <w:continuationSeparator/>
      </w:r>
    </w:p>
  </w:endnote>
  <w:endnote w:type="continuationNotice" w:id="1">
    <w:p w14:paraId="1C3679D6" w14:textId="77777777" w:rsidR="00975ED8" w:rsidRDefault="00975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8B4B" w14:textId="77777777" w:rsidR="00975ED8" w:rsidRDefault="00975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70915"/>
      <w:docPartObj>
        <w:docPartGallery w:val="Page Numbers (Bottom of Page)"/>
        <w:docPartUnique/>
      </w:docPartObj>
    </w:sdtPr>
    <w:sdtEndPr>
      <w:rPr>
        <w:color w:val="7F7F7F" w:themeColor="background1" w:themeShade="7F"/>
        <w:spacing w:val="60"/>
      </w:rPr>
    </w:sdtEndPr>
    <w:sdtContent>
      <w:p w14:paraId="4C7AF595" w14:textId="7C1839EE" w:rsidR="00975ED8" w:rsidRDefault="00975E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4EC4" w:rsidRPr="00C94EC4">
          <w:rPr>
            <w:b/>
            <w:bCs/>
            <w:noProof/>
          </w:rPr>
          <w:t>9</w:t>
        </w:r>
        <w:r>
          <w:rPr>
            <w:b/>
            <w:bCs/>
            <w:noProof/>
          </w:rPr>
          <w:fldChar w:fldCharType="end"/>
        </w:r>
        <w:r>
          <w:rPr>
            <w:b/>
            <w:bCs/>
          </w:rPr>
          <w:t xml:space="preserve"> | </w:t>
        </w:r>
        <w:r>
          <w:rPr>
            <w:color w:val="7F7F7F" w:themeColor="background1" w:themeShade="7F"/>
            <w:spacing w:val="60"/>
          </w:rPr>
          <w:t>Page</w:t>
        </w:r>
      </w:p>
    </w:sdtContent>
  </w:sdt>
  <w:p w14:paraId="18B51289" w14:textId="5C49F33E" w:rsidR="00975ED8" w:rsidRDefault="00975ED8">
    <w:pPr>
      <w:pStyle w:val="Footer"/>
    </w:pPr>
    <w:r>
      <w:rPr>
        <w:noProof/>
        <w:lang w:eastAsia="en-GB"/>
      </w:rPr>
      <w:drawing>
        <wp:anchor distT="0" distB="0" distL="114300" distR="114300" simplePos="0" relativeHeight="251657216" behindDoc="0" locked="0" layoutInCell="1" allowOverlap="1" wp14:anchorId="7871BD47" wp14:editId="615A1616">
          <wp:simplePos x="0" y="0"/>
          <wp:positionH relativeFrom="margin">
            <wp:posOffset>8770983</wp:posOffset>
          </wp:positionH>
          <wp:positionV relativeFrom="paragraph">
            <wp:posOffset>323850</wp:posOffset>
          </wp:positionV>
          <wp:extent cx="589280" cy="282575"/>
          <wp:effectExtent l="0" t="0" r="1270" b="3175"/>
          <wp:wrapTopAndBottom/>
          <wp:docPr id="34" name="Picture 2" descr="A picture containing drawing&#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9DDAA-D649-4D13-BCC5-86AE5A87A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9DDAA-D649-4D13-BCC5-86AE5A87AD8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280" cy="282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C844" w14:textId="77777777" w:rsidR="00975ED8" w:rsidRDefault="0097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3F9C" w14:textId="77777777" w:rsidR="00975ED8" w:rsidRDefault="00975ED8" w:rsidP="00C15328">
      <w:pPr>
        <w:spacing w:after="0" w:line="240" w:lineRule="auto"/>
      </w:pPr>
      <w:r>
        <w:separator/>
      </w:r>
    </w:p>
  </w:footnote>
  <w:footnote w:type="continuationSeparator" w:id="0">
    <w:p w14:paraId="390D3DBE" w14:textId="77777777" w:rsidR="00975ED8" w:rsidRDefault="00975ED8" w:rsidP="00C15328">
      <w:pPr>
        <w:spacing w:after="0" w:line="240" w:lineRule="auto"/>
      </w:pPr>
      <w:r>
        <w:continuationSeparator/>
      </w:r>
    </w:p>
  </w:footnote>
  <w:footnote w:type="continuationNotice" w:id="1">
    <w:p w14:paraId="30D03331" w14:textId="77777777" w:rsidR="00975ED8" w:rsidRDefault="00975E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50A0" w14:textId="77777777" w:rsidR="00975ED8" w:rsidRDefault="00975ED8">
    <w:pPr>
      <w:pStyle w:val="Header"/>
    </w:pPr>
  </w:p>
  <w:p w14:paraId="274CB429" w14:textId="77777777" w:rsidR="00975ED8" w:rsidRDefault="00975E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8877" w14:textId="77777777" w:rsidR="00975ED8" w:rsidRDefault="00975ED8">
    <w:pPr>
      <w:pStyle w:val="Header"/>
    </w:pPr>
  </w:p>
  <w:p w14:paraId="7BC1D3B4" w14:textId="77777777" w:rsidR="00975ED8" w:rsidRDefault="00975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79273"/>
      <w:docPartObj>
        <w:docPartGallery w:val="Watermarks"/>
        <w:docPartUnique/>
      </w:docPartObj>
    </w:sdtPr>
    <w:sdtEndPr/>
    <w:sdtContent>
      <w:p w14:paraId="20C4FE2E" w14:textId="1430ABFB" w:rsidR="00975ED8" w:rsidRDefault="00C94EC4">
        <w:pPr>
          <w:pStyle w:val="Header"/>
        </w:pPr>
        <w:r>
          <w:rPr>
            <w:noProof/>
          </w:rPr>
          <w:pict w14:anchorId="70984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EA7A72C" w14:textId="77777777" w:rsidR="00975ED8" w:rsidRDefault="00975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0B8"/>
    <w:multiLevelType w:val="hybridMultilevel"/>
    <w:tmpl w:val="7BE46354"/>
    <w:lvl w:ilvl="0" w:tplc="988A535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12E7"/>
    <w:multiLevelType w:val="hybridMultilevel"/>
    <w:tmpl w:val="9FC019A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 w15:restartNumberingAfterBreak="0">
    <w:nsid w:val="036C057B"/>
    <w:multiLevelType w:val="hybridMultilevel"/>
    <w:tmpl w:val="74C62920"/>
    <w:lvl w:ilvl="0" w:tplc="73A62C0E">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15:restartNumberingAfterBreak="0">
    <w:nsid w:val="07F32126"/>
    <w:multiLevelType w:val="hybridMultilevel"/>
    <w:tmpl w:val="B52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F140D"/>
    <w:multiLevelType w:val="hybridMultilevel"/>
    <w:tmpl w:val="B5F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1891"/>
    <w:multiLevelType w:val="hybridMultilevel"/>
    <w:tmpl w:val="4FBC797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0EBD19E9"/>
    <w:multiLevelType w:val="hybridMultilevel"/>
    <w:tmpl w:val="88686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77239"/>
    <w:multiLevelType w:val="hybridMultilevel"/>
    <w:tmpl w:val="9830080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15:restartNumberingAfterBreak="0">
    <w:nsid w:val="17816783"/>
    <w:multiLevelType w:val="hybridMultilevel"/>
    <w:tmpl w:val="BF9C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2BF3"/>
    <w:multiLevelType w:val="hybridMultilevel"/>
    <w:tmpl w:val="AAB6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C578D"/>
    <w:multiLevelType w:val="hybridMultilevel"/>
    <w:tmpl w:val="05560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76B4B"/>
    <w:multiLevelType w:val="hybridMultilevel"/>
    <w:tmpl w:val="E61C7C20"/>
    <w:lvl w:ilvl="0" w:tplc="08090001">
      <w:start w:val="1"/>
      <w:numFmt w:val="bullet"/>
      <w:lvlText w:val=""/>
      <w:lvlJc w:val="left"/>
      <w:pPr>
        <w:ind w:left="720" w:hanging="360"/>
      </w:pPr>
      <w:rPr>
        <w:rFonts w:ascii="Symbol" w:hAnsi="Symbol" w:hint="default"/>
      </w:rPr>
    </w:lvl>
    <w:lvl w:ilvl="1" w:tplc="BC8485DC">
      <w:start w:val="1"/>
      <w:numFmt w:val="bullet"/>
      <w:lvlText w:val="o"/>
      <w:lvlJc w:val="left"/>
      <w:pPr>
        <w:ind w:left="1440" w:hanging="360"/>
      </w:pPr>
      <w:rPr>
        <w:rFonts w:ascii="Courier New" w:hAnsi="Courier New" w:hint="default"/>
      </w:rPr>
    </w:lvl>
    <w:lvl w:ilvl="2" w:tplc="E9E23CC0">
      <w:start w:val="1"/>
      <w:numFmt w:val="bullet"/>
      <w:lvlText w:val=""/>
      <w:lvlJc w:val="left"/>
      <w:pPr>
        <w:ind w:left="2160" w:hanging="360"/>
      </w:pPr>
      <w:rPr>
        <w:rFonts w:ascii="Wingdings" w:hAnsi="Wingdings" w:hint="default"/>
      </w:rPr>
    </w:lvl>
    <w:lvl w:ilvl="3" w:tplc="1D5EDF3E">
      <w:start w:val="1"/>
      <w:numFmt w:val="bullet"/>
      <w:lvlText w:val=""/>
      <w:lvlJc w:val="left"/>
      <w:pPr>
        <w:ind w:left="2880" w:hanging="360"/>
      </w:pPr>
      <w:rPr>
        <w:rFonts w:ascii="Symbol" w:hAnsi="Symbol" w:hint="default"/>
      </w:rPr>
    </w:lvl>
    <w:lvl w:ilvl="4" w:tplc="C826FB2C">
      <w:start w:val="1"/>
      <w:numFmt w:val="bullet"/>
      <w:lvlText w:val="o"/>
      <w:lvlJc w:val="left"/>
      <w:pPr>
        <w:ind w:left="3600" w:hanging="360"/>
      </w:pPr>
      <w:rPr>
        <w:rFonts w:ascii="Courier New" w:hAnsi="Courier New" w:hint="default"/>
      </w:rPr>
    </w:lvl>
    <w:lvl w:ilvl="5" w:tplc="6FCAFDCC">
      <w:start w:val="1"/>
      <w:numFmt w:val="bullet"/>
      <w:lvlText w:val=""/>
      <w:lvlJc w:val="left"/>
      <w:pPr>
        <w:ind w:left="4320" w:hanging="360"/>
      </w:pPr>
      <w:rPr>
        <w:rFonts w:ascii="Wingdings" w:hAnsi="Wingdings" w:hint="default"/>
      </w:rPr>
    </w:lvl>
    <w:lvl w:ilvl="6" w:tplc="2CCA873A">
      <w:start w:val="1"/>
      <w:numFmt w:val="bullet"/>
      <w:lvlText w:val=""/>
      <w:lvlJc w:val="left"/>
      <w:pPr>
        <w:ind w:left="5040" w:hanging="360"/>
      </w:pPr>
      <w:rPr>
        <w:rFonts w:ascii="Symbol" w:hAnsi="Symbol" w:hint="default"/>
      </w:rPr>
    </w:lvl>
    <w:lvl w:ilvl="7" w:tplc="45D2DA48">
      <w:start w:val="1"/>
      <w:numFmt w:val="bullet"/>
      <w:lvlText w:val="o"/>
      <w:lvlJc w:val="left"/>
      <w:pPr>
        <w:ind w:left="5760" w:hanging="360"/>
      </w:pPr>
      <w:rPr>
        <w:rFonts w:ascii="Courier New" w:hAnsi="Courier New" w:hint="default"/>
      </w:rPr>
    </w:lvl>
    <w:lvl w:ilvl="8" w:tplc="776041D6">
      <w:start w:val="1"/>
      <w:numFmt w:val="bullet"/>
      <w:lvlText w:val=""/>
      <w:lvlJc w:val="left"/>
      <w:pPr>
        <w:ind w:left="6480" w:hanging="360"/>
      </w:pPr>
      <w:rPr>
        <w:rFonts w:ascii="Wingdings" w:hAnsi="Wingdings" w:hint="default"/>
      </w:rPr>
    </w:lvl>
  </w:abstractNum>
  <w:abstractNum w:abstractNumId="12" w15:restartNumberingAfterBreak="0">
    <w:nsid w:val="1E711EF6"/>
    <w:multiLevelType w:val="hybridMultilevel"/>
    <w:tmpl w:val="17F0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A721F"/>
    <w:multiLevelType w:val="hybridMultilevel"/>
    <w:tmpl w:val="AEA0A038"/>
    <w:lvl w:ilvl="0" w:tplc="EED02DB4">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386D67A7"/>
    <w:multiLevelType w:val="hybridMultilevel"/>
    <w:tmpl w:val="3BC0B88C"/>
    <w:lvl w:ilvl="0" w:tplc="793EC73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376F4"/>
    <w:multiLevelType w:val="hybridMultilevel"/>
    <w:tmpl w:val="81B806C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6" w15:restartNumberingAfterBreak="0">
    <w:nsid w:val="518B0B5A"/>
    <w:multiLevelType w:val="hybridMultilevel"/>
    <w:tmpl w:val="AEA0A038"/>
    <w:lvl w:ilvl="0" w:tplc="EED02DB4">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550F635F"/>
    <w:multiLevelType w:val="hybridMultilevel"/>
    <w:tmpl w:val="10C6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4E5B"/>
    <w:multiLevelType w:val="hybridMultilevel"/>
    <w:tmpl w:val="A0DA6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25BB3"/>
    <w:multiLevelType w:val="hybridMultilevel"/>
    <w:tmpl w:val="51FA7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1620B7"/>
    <w:multiLevelType w:val="hybridMultilevel"/>
    <w:tmpl w:val="AEA0A038"/>
    <w:lvl w:ilvl="0" w:tplc="EED02DB4">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64DF0E9C"/>
    <w:multiLevelType w:val="hybridMultilevel"/>
    <w:tmpl w:val="3D6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2198D"/>
    <w:multiLevelType w:val="hybridMultilevel"/>
    <w:tmpl w:val="C130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26371"/>
    <w:multiLevelType w:val="hybridMultilevel"/>
    <w:tmpl w:val="563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23E5"/>
    <w:multiLevelType w:val="hybridMultilevel"/>
    <w:tmpl w:val="680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05F94"/>
    <w:multiLevelType w:val="hybridMultilevel"/>
    <w:tmpl w:val="EBD6377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6" w15:restartNumberingAfterBreak="0">
    <w:nsid w:val="7D5C07C6"/>
    <w:multiLevelType w:val="hybridMultilevel"/>
    <w:tmpl w:val="EB54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1"/>
  </w:num>
  <w:num w:numId="5">
    <w:abstractNumId w:val="0"/>
  </w:num>
  <w:num w:numId="6">
    <w:abstractNumId w:val="2"/>
  </w:num>
  <w:num w:numId="7">
    <w:abstractNumId w:val="6"/>
  </w:num>
  <w:num w:numId="8">
    <w:abstractNumId w:val="3"/>
  </w:num>
  <w:num w:numId="9">
    <w:abstractNumId w:val="13"/>
  </w:num>
  <w:num w:numId="10">
    <w:abstractNumId w:val="4"/>
  </w:num>
  <w:num w:numId="11">
    <w:abstractNumId w:val="20"/>
  </w:num>
  <w:num w:numId="12">
    <w:abstractNumId w:val="16"/>
  </w:num>
  <w:num w:numId="13">
    <w:abstractNumId w:val="26"/>
  </w:num>
  <w:num w:numId="14">
    <w:abstractNumId w:val="8"/>
  </w:num>
  <w:num w:numId="15">
    <w:abstractNumId w:val="9"/>
  </w:num>
  <w:num w:numId="16">
    <w:abstractNumId w:val="25"/>
  </w:num>
  <w:num w:numId="17">
    <w:abstractNumId w:val="21"/>
  </w:num>
  <w:num w:numId="18">
    <w:abstractNumId w:val="7"/>
  </w:num>
  <w:num w:numId="19">
    <w:abstractNumId w:val="5"/>
  </w:num>
  <w:num w:numId="20">
    <w:abstractNumId w:val="22"/>
  </w:num>
  <w:num w:numId="21">
    <w:abstractNumId w:val="23"/>
  </w:num>
  <w:num w:numId="22">
    <w:abstractNumId w:val="12"/>
  </w:num>
  <w:num w:numId="23">
    <w:abstractNumId w:val="15"/>
  </w:num>
  <w:num w:numId="24">
    <w:abstractNumId w:val="17"/>
  </w:num>
  <w:num w:numId="25">
    <w:abstractNumId w:val="1"/>
  </w:num>
  <w:num w:numId="26">
    <w:abstractNumId w:val="18"/>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37"/>
    <w:rsid w:val="00000265"/>
    <w:rsid w:val="00000AF6"/>
    <w:rsid w:val="00000B27"/>
    <w:rsid w:val="00001D38"/>
    <w:rsid w:val="000023D2"/>
    <w:rsid w:val="00002D0A"/>
    <w:rsid w:val="000033AB"/>
    <w:rsid w:val="00003405"/>
    <w:rsid w:val="0000472C"/>
    <w:rsid w:val="00005785"/>
    <w:rsid w:val="00006C95"/>
    <w:rsid w:val="000070CB"/>
    <w:rsid w:val="00007362"/>
    <w:rsid w:val="000074BE"/>
    <w:rsid w:val="00007919"/>
    <w:rsid w:val="000079A0"/>
    <w:rsid w:val="000104A5"/>
    <w:rsid w:val="00010735"/>
    <w:rsid w:val="00011ED3"/>
    <w:rsid w:val="000120E6"/>
    <w:rsid w:val="00012173"/>
    <w:rsid w:val="00012384"/>
    <w:rsid w:val="000127AB"/>
    <w:rsid w:val="00012B9D"/>
    <w:rsid w:val="0001428A"/>
    <w:rsid w:val="0001635B"/>
    <w:rsid w:val="000169F6"/>
    <w:rsid w:val="00016B08"/>
    <w:rsid w:val="000176C4"/>
    <w:rsid w:val="00017D8F"/>
    <w:rsid w:val="00020304"/>
    <w:rsid w:val="00022B2D"/>
    <w:rsid w:val="0002331A"/>
    <w:rsid w:val="00023C2C"/>
    <w:rsid w:val="0002609D"/>
    <w:rsid w:val="00026D1B"/>
    <w:rsid w:val="000274E7"/>
    <w:rsid w:val="00027C63"/>
    <w:rsid w:val="00030804"/>
    <w:rsid w:val="000317CA"/>
    <w:rsid w:val="00032041"/>
    <w:rsid w:val="000321A7"/>
    <w:rsid w:val="00032634"/>
    <w:rsid w:val="000344A6"/>
    <w:rsid w:val="00034BA7"/>
    <w:rsid w:val="0003652A"/>
    <w:rsid w:val="000366D6"/>
    <w:rsid w:val="00036B1A"/>
    <w:rsid w:val="00037791"/>
    <w:rsid w:val="00040094"/>
    <w:rsid w:val="000415C9"/>
    <w:rsid w:val="00041953"/>
    <w:rsid w:val="0004280C"/>
    <w:rsid w:val="00042930"/>
    <w:rsid w:val="00042AD7"/>
    <w:rsid w:val="00042EA3"/>
    <w:rsid w:val="000437A4"/>
    <w:rsid w:val="00044B7F"/>
    <w:rsid w:val="00044E67"/>
    <w:rsid w:val="00046301"/>
    <w:rsid w:val="000468EA"/>
    <w:rsid w:val="00047A74"/>
    <w:rsid w:val="000500E3"/>
    <w:rsid w:val="00050195"/>
    <w:rsid w:val="0005056A"/>
    <w:rsid w:val="00051BCF"/>
    <w:rsid w:val="00052056"/>
    <w:rsid w:val="00053122"/>
    <w:rsid w:val="00053823"/>
    <w:rsid w:val="000542A5"/>
    <w:rsid w:val="000549F8"/>
    <w:rsid w:val="000551C8"/>
    <w:rsid w:val="0006013F"/>
    <w:rsid w:val="000603EF"/>
    <w:rsid w:val="00060444"/>
    <w:rsid w:val="00061B43"/>
    <w:rsid w:val="00063667"/>
    <w:rsid w:val="000643A9"/>
    <w:rsid w:val="000649CB"/>
    <w:rsid w:val="00064F3B"/>
    <w:rsid w:val="00065A57"/>
    <w:rsid w:val="00065FF3"/>
    <w:rsid w:val="0006633A"/>
    <w:rsid w:val="00066578"/>
    <w:rsid w:val="00066724"/>
    <w:rsid w:val="00066BFA"/>
    <w:rsid w:val="00066CD3"/>
    <w:rsid w:val="00067ED3"/>
    <w:rsid w:val="00067F5B"/>
    <w:rsid w:val="00070312"/>
    <w:rsid w:val="00071230"/>
    <w:rsid w:val="000713F7"/>
    <w:rsid w:val="000715F8"/>
    <w:rsid w:val="0007170E"/>
    <w:rsid w:val="000726BB"/>
    <w:rsid w:val="00073161"/>
    <w:rsid w:val="00073953"/>
    <w:rsid w:val="000744C5"/>
    <w:rsid w:val="0007465F"/>
    <w:rsid w:val="000752BD"/>
    <w:rsid w:val="00075D4A"/>
    <w:rsid w:val="00076747"/>
    <w:rsid w:val="00081A20"/>
    <w:rsid w:val="00081CAE"/>
    <w:rsid w:val="000820DB"/>
    <w:rsid w:val="00082313"/>
    <w:rsid w:val="000823A3"/>
    <w:rsid w:val="00082C2D"/>
    <w:rsid w:val="000830A6"/>
    <w:rsid w:val="00083EAE"/>
    <w:rsid w:val="00084A6D"/>
    <w:rsid w:val="00085055"/>
    <w:rsid w:val="00086145"/>
    <w:rsid w:val="00087E50"/>
    <w:rsid w:val="000904EB"/>
    <w:rsid w:val="000904F5"/>
    <w:rsid w:val="000906DA"/>
    <w:rsid w:val="000908E3"/>
    <w:rsid w:val="0009261B"/>
    <w:rsid w:val="00092CE0"/>
    <w:rsid w:val="00093E43"/>
    <w:rsid w:val="00094166"/>
    <w:rsid w:val="00094461"/>
    <w:rsid w:val="0009463C"/>
    <w:rsid w:val="00095148"/>
    <w:rsid w:val="00095FE2"/>
    <w:rsid w:val="00097A9B"/>
    <w:rsid w:val="00097EB0"/>
    <w:rsid w:val="000A1B9F"/>
    <w:rsid w:val="000A1C8C"/>
    <w:rsid w:val="000A1D1E"/>
    <w:rsid w:val="000A1FB1"/>
    <w:rsid w:val="000A1FDD"/>
    <w:rsid w:val="000A494C"/>
    <w:rsid w:val="000A4DC3"/>
    <w:rsid w:val="000A539B"/>
    <w:rsid w:val="000A6335"/>
    <w:rsid w:val="000A7112"/>
    <w:rsid w:val="000A7B58"/>
    <w:rsid w:val="000A7E01"/>
    <w:rsid w:val="000B0767"/>
    <w:rsid w:val="000B0F5B"/>
    <w:rsid w:val="000B1330"/>
    <w:rsid w:val="000B1B24"/>
    <w:rsid w:val="000B20F2"/>
    <w:rsid w:val="000B2928"/>
    <w:rsid w:val="000B2AAC"/>
    <w:rsid w:val="000B36E7"/>
    <w:rsid w:val="000B3AC4"/>
    <w:rsid w:val="000B64B6"/>
    <w:rsid w:val="000B6FDC"/>
    <w:rsid w:val="000B70C2"/>
    <w:rsid w:val="000B7377"/>
    <w:rsid w:val="000B76CF"/>
    <w:rsid w:val="000B7FCE"/>
    <w:rsid w:val="000C1AA6"/>
    <w:rsid w:val="000C232C"/>
    <w:rsid w:val="000C26E0"/>
    <w:rsid w:val="000C2A5C"/>
    <w:rsid w:val="000C450C"/>
    <w:rsid w:val="000C4817"/>
    <w:rsid w:val="000C5B6E"/>
    <w:rsid w:val="000C73C2"/>
    <w:rsid w:val="000C7528"/>
    <w:rsid w:val="000C761F"/>
    <w:rsid w:val="000D07AB"/>
    <w:rsid w:val="000D1EC9"/>
    <w:rsid w:val="000D3983"/>
    <w:rsid w:val="000D4143"/>
    <w:rsid w:val="000D5AFB"/>
    <w:rsid w:val="000D6181"/>
    <w:rsid w:val="000D6607"/>
    <w:rsid w:val="000D6BBB"/>
    <w:rsid w:val="000D7829"/>
    <w:rsid w:val="000E083E"/>
    <w:rsid w:val="000E1085"/>
    <w:rsid w:val="000E30C5"/>
    <w:rsid w:val="000E3A22"/>
    <w:rsid w:val="000E4B87"/>
    <w:rsid w:val="000E634E"/>
    <w:rsid w:val="000E6860"/>
    <w:rsid w:val="000E6F2E"/>
    <w:rsid w:val="000E7244"/>
    <w:rsid w:val="000E76AC"/>
    <w:rsid w:val="000F090C"/>
    <w:rsid w:val="000F1100"/>
    <w:rsid w:val="000F1168"/>
    <w:rsid w:val="000F12BB"/>
    <w:rsid w:val="000F1A03"/>
    <w:rsid w:val="000F24A7"/>
    <w:rsid w:val="000F27A0"/>
    <w:rsid w:val="000F2E10"/>
    <w:rsid w:val="000F34FD"/>
    <w:rsid w:val="000F3A80"/>
    <w:rsid w:val="000F5953"/>
    <w:rsid w:val="000F5DEC"/>
    <w:rsid w:val="000F71A4"/>
    <w:rsid w:val="000F79FB"/>
    <w:rsid w:val="000F7F2B"/>
    <w:rsid w:val="001007D2"/>
    <w:rsid w:val="00101113"/>
    <w:rsid w:val="001018D3"/>
    <w:rsid w:val="001021F8"/>
    <w:rsid w:val="001026EC"/>
    <w:rsid w:val="00103965"/>
    <w:rsid w:val="001039AF"/>
    <w:rsid w:val="0010453A"/>
    <w:rsid w:val="00104A0B"/>
    <w:rsid w:val="0010608C"/>
    <w:rsid w:val="001060BB"/>
    <w:rsid w:val="00110845"/>
    <w:rsid w:val="00111707"/>
    <w:rsid w:val="00111CCA"/>
    <w:rsid w:val="0011212F"/>
    <w:rsid w:val="00112D72"/>
    <w:rsid w:val="0011309C"/>
    <w:rsid w:val="001136FC"/>
    <w:rsid w:val="00115633"/>
    <w:rsid w:val="00121E45"/>
    <w:rsid w:val="00124049"/>
    <w:rsid w:val="0012452E"/>
    <w:rsid w:val="001255BF"/>
    <w:rsid w:val="0012713B"/>
    <w:rsid w:val="001300E6"/>
    <w:rsid w:val="00130438"/>
    <w:rsid w:val="00131C4D"/>
    <w:rsid w:val="00132307"/>
    <w:rsid w:val="001334FE"/>
    <w:rsid w:val="00133C97"/>
    <w:rsid w:val="00134C4F"/>
    <w:rsid w:val="00134D3A"/>
    <w:rsid w:val="001354A4"/>
    <w:rsid w:val="001363DA"/>
    <w:rsid w:val="00136599"/>
    <w:rsid w:val="001370B6"/>
    <w:rsid w:val="0013743C"/>
    <w:rsid w:val="001377F3"/>
    <w:rsid w:val="00137F3C"/>
    <w:rsid w:val="00140137"/>
    <w:rsid w:val="00140E32"/>
    <w:rsid w:val="00142D97"/>
    <w:rsid w:val="00143543"/>
    <w:rsid w:val="00143D67"/>
    <w:rsid w:val="00143ED2"/>
    <w:rsid w:val="0014483B"/>
    <w:rsid w:val="00145003"/>
    <w:rsid w:val="00145EB7"/>
    <w:rsid w:val="00146819"/>
    <w:rsid w:val="00146D39"/>
    <w:rsid w:val="00146EC0"/>
    <w:rsid w:val="001508D4"/>
    <w:rsid w:val="00150A7F"/>
    <w:rsid w:val="00150CD9"/>
    <w:rsid w:val="00152088"/>
    <w:rsid w:val="00154C45"/>
    <w:rsid w:val="00154D5B"/>
    <w:rsid w:val="0015578C"/>
    <w:rsid w:val="00155CE9"/>
    <w:rsid w:val="0015714E"/>
    <w:rsid w:val="00157879"/>
    <w:rsid w:val="00157A66"/>
    <w:rsid w:val="00157A86"/>
    <w:rsid w:val="00157BE2"/>
    <w:rsid w:val="00160D47"/>
    <w:rsid w:val="00161286"/>
    <w:rsid w:val="00163CC2"/>
    <w:rsid w:val="00164AAD"/>
    <w:rsid w:val="00165BB7"/>
    <w:rsid w:val="0016670B"/>
    <w:rsid w:val="00166878"/>
    <w:rsid w:val="00166C91"/>
    <w:rsid w:val="00167759"/>
    <w:rsid w:val="001709A2"/>
    <w:rsid w:val="00170D9D"/>
    <w:rsid w:val="00170F68"/>
    <w:rsid w:val="00171325"/>
    <w:rsid w:val="00171902"/>
    <w:rsid w:val="00172AAC"/>
    <w:rsid w:val="00173132"/>
    <w:rsid w:val="00173622"/>
    <w:rsid w:val="001740CF"/>
    <w:rsid w:val="001753D3"/>
    <w:rsid w:val="0017759B"/>
    <w:rsid w:val="00177A9A"/>
    <w:rsid w:val="00177D9B"/>
    <w:rsid w:val="0018018C"/>
    <w:rsid w:val="00180807"/>
    <w:rsid w:val="00180974"/>
    <w:rsid w:val="00181212"/>
    <w:rsid w:val="0018125F"/>
    <w:rsid w:val="0018196C"/>
    <w:rsid w:val="00181994"/>
    <w:rsid w:val="001837D1"/>
    <w:rsid w:val="0018432C"/>
    <w:rsid w:val="00184909"/>
    <w:rsid w:val="00184D3F"/>
    <w:rsid w:val="001850B5"/>
    <w:rsid w:val="00185844"/>
    <w:rsid w:val="00186904"/>
    <w:rsid w:val="00186C3E"/>
    <w:rsid w:val="0018774E"/>
    <w:rsid w:val="00187D75"/>
    <w:rsid w:val="00191841"/>
    <w:rsid w:val="0019189F"/>
    <w:rsid w:val="00192538"/>
    <w:rsid w:val="001928EB"/>
    <w:rsid w:val="00192B52"/>
    <w:rsid w:val="001935A5"/>
    <w:rsid w:val="001942CA"/>
    <w:rsid w:val="00194481"/>
    <w:rsid w:val="00194484"/>
    <w:rsid w:val="00195D29"/>
    <w:rsid w:val="0019608B"/>
    <w:rsid w:val="001966DE"/>
    <w:rsid w:val="001967BB"/>
    <w:rsid w:val="001A001B"/>
    <w:rsid w:val="001A0842"/>
    <w:rsid w:val="001A0BCC"/>
    <w:rsid w:val="001A232B"/>
    <w:rsid w:val="001A3345"/>
    <w:rsid w:val="001A35E9"/>
    <w:rsid w:val="001A3FCE"/>
    <w:rsid w:val="001A40C3"/>
    <w:rsid w:val="001A4328"/>
    <w:rsid w:val="001A5186"/>
    <w:rsid w:val="001A5D53"/>
    <w:rsid w:val="001A6BA9"/>
    <w:rsid w:val="001A6DCA"/>
    <w:rsid w:val="001B02CA"/>
    <w:rsid w:val="001B0311"/>
    <w:rsid w:val="001B0C6C"/>
    <w:rsid w:val="001B0E8F"/>
    <w:rsid w:val="001B10DB"/>
    <w:rsid w:val="001B1812"/>
    <w:rsid w:val="001B18A3"/>
    <w:rsid w:val="001B22A4"/>
    <w:rsid w:val="001B3967"/>
    <w:rsid w:val="001B450C"/>
    <w:rsid w:val="001B4EC6"/>
    <w:rsid w:val="001B5940"/>
    <w:rsid w:val="001B70D9"/>
    <w:rsid w:val="001B75D7"/>
    <w:rsid w:val="001B7F62"/>
    <w:rsid w:val="001C08A2"/>
    <w:rsid w:val="001C08EE"/>
    <w:rsid w:val="001C0BB9"/>
    <w:rsid w:val="001C1586"/>
    <w:rsid w:val="001C1812"/>
    <w:rsid w:val="001C1E30"/>
    <w:rsid w:val="001C2C67"/>
    <w:rsid w:val="001C3A6E"/>
    <w:rsid w:val="001C3BA2"/>
    <w:rsid w:val="001C47F3"/>
    <w:rsid w:val="001C57F3"/>
    <w:rsid w:val="001C5B17"/>
    <w:rsid w:val="001C5B4D"/>
    <w:rsid w:val="001C6786"/>
    <w:rsid w:val="001C6B29"/>
    <w:rsid w:val="001C7727"/>
    <w:rsid w:val="001C7CA6"/>
    <w:rsid w:val="001D196F"/>
    <w:rsid w:val="001D5907"/>
    <w:rsid w:val="001D709C"/>
    <w:rsid w:val="001E00BB"/>
    <w:rsid w:val="001E08F6"/>
    <w:rsid w:val="001E2A4D"/>
    <w:rsid w:val="001E2EE2"/>
    <w:rsid w:val="001E35FA"/>
    <w:rsid w:val="001E3729"/>
    <w:rsid w:val="001E3991"/>
    <w:rsid w:val="001E3B12"/>
    <w:rsid w:val="001E3E5D"/>
    <w:rsid w:val="001E4696"/>
    <w:rsid w:val="001E4AB6"/>
    <w:rsid w:val="001E557B"/>
    <w:rsid w:val="001E63E2"/>
    <w:rsid w:val="001E6928"/>
    <w:rsid w:val="001E7C6E"/>
    <w:rsid w:val="001F01F0"/>
    <w:rsid w:val="001F02BB"/>
    <w:rsid w:val="001F1F66"/>
    <w:rsid w:val="001F23F8"/>
    <w:rsid w:val="001F25B1"/>
    <w:rsid w:val="001F284D"/>
    <w:rsid w:val="001F2B6E"/>
    <w:rsid w:val="001F3206"/>
    <w:rsid w:val="001F4119"/>
    <w:rsid w:val="001F4C25"/>
    <w:rsid w:val="001F4FE7"/>
    <w:rsid w:val="001F51CC"/>
    <w:rsid w:val="001F5501"/>
    <w:rsid w:val="001F55F3"/>
    <w:rsid w:val="001F594A"/>
    <w:rsid w:val="001F5D2E"/>
    <w:rsid w:val="001F6138"/>
    <w:rsid w:val="001F70E6"/>
    <w:rsid w:val="0020024F"/>
    <w:rsid w:val="00200E27"/>
    <w:rsid w:val="002011FD"/>
    <w:rsid w:val="00203EEF"/>
    <w:rsid w:val="002040B7"/>
    <w:rsid w:val="00204C64"/>
    <w:rsid w:val="00205214"/>
    <w:rsid w:val="00205224"/>
    <w:rsid w:val="00205EE4"/>
    <w:rsid w:val="0020620F"/>
    <w:rsid w:val="002072C7"/>
    <w:rsid w:val="0020730C"/>
    <w:rsid w:val="00210DB4"/>
    <w:rsid w:val="00210E4C"/>
    <w:rsid w:val="00211EAE"/>
    <w:rsid w:val="0021206B"/>
    <w:rsid w:val="0021287C"/>
    <w:rsid w:val="00213E14"/>
    <w:rsid w:val="002141C0"/>
    <w:rsid w:val="00214E99"/>
    <w:rsid w:val="002157EA"/>
    <w:rsid w:val="00216009"/>
    <w:rsid w:val="00216328"/>
    <w:rsid w:val="00216358"/>
    <w:rsid w:val="00216E12"/>
    <w:rsid w:val="00217247"/>
    <w:rsid w:val="002172D8"/>
    <w:rsid w:val="0021776C"/>
    <w:rsid w:val="0022095B"/>
    <w:rsid w:val="00221192"/>
    <w:rsid w:val="0022128E"/>
    <w:rsid w:val="0022164B"/>
    <w:rsid w:val="0022170B"/>
    <w:rsid w:val="002217C1"/>
    <w:rsid w:val="00222FCA"/>
    <w:rsid w:val="00223EC5"/>
    <w:rsid w:val="00224D92"/>
    <w:rsid w:val="002254B0"/>
    <w:rsid w:val="00225D1C"/>
    <w:rsid w:val="00225D7E"/>
    <w:rsid w:val="002268AA"/>
    <w:rsid w:val="00226C9E"/>
    <w:rsid w:val="00226FE8"/>
    <w:rsid w:val="00227AC4"/>
    <w:rsid w:val="00227FE8"/>
    <w:rsid w:val="0023027B"/>
    <w:rsid w:val="0023170F"/>
    <w:rsid w:val="00231B25"/>
    <w:rsid w:val="00231F23"/>
    <w:rsid w:val="002324AF"/>
    <w:rsid w:val="00232AE8"/>
    <w:rsid w:val="00232F4D"/>
    <w:rsid w:val="002339ED"/>
    <w:rsid w:val="00233EAF"/>
    <w:rsid w:val="00233EB3"/>
    <w:rsid w:val="00235CD4"/>
    <w:rsid w:val="0023649F"/>
    <w:rsid w:val="00236FF3"/>
    <w:rsid w:val="002372B6"/>
    <w:rsid w:val="002377C5"/>
    <w:rsid w:val="00237811"/>
    <w:rsid w:val="002400D4"/>
    <w:rsid w:val="00241C11"/>
    <w:rsid w:val="00241F24"/>
    <w:rsid w:val="00242146"/>
    <w:rsid w:val="00242D58"/>
    <w:rsid w:val="002439A5"/>
    <w:rsid w:val="00244572"/>
    <w:rsid w:val="00246036"/>
    <w:rsid w:val="00246358"/>
    <w:rsid w:val="0024692D"/>
    <w:rsid w:val="00246967"/>
    <w:rsid w:val="00247467"/>
    <w:rsid w:val="00247E98"/>
    <w:rsid w:val="00253346"/>
    <w:rsid w:val="00253B43"/>
    <w:rsid w:val="00254411"/>
    <w:rsid w:val="00254BD7"/>
    <w:rsid w:val="0025586D"/>
    <w:rsid w:val="002560A8"/>
    <w:rsid w:val="00256135"/>
    <w:rsid w:val="002562D1"/>
    <w:rsid w:val="0025670B"/>
    <w:rsid w:val="00256C79"/>
    <w:rsid w:val="00256E3F"/>
    <w:rsid w:val="002604C9"/>
    <w:rsid w:val="0026272A"/>
    <w:rsid w:val="0026304B"/>
    <w:rsid w:val="0026361A"/>
    <w:rsid w:val="00263967"/>
    <w:rsid w:val="00263CE7"/>
    <w:rsid w:val="002641ED"/>
    <w:rsid w:val="00264FE5"/>
    <w:rsid w:val="0026548E"/>
    <w:rsid w:val="002655AB"/>
    <w:rsid w:val="00265ACF"/>
    <w:rsid w:val="00265B44"/>
    <w:rsid w:val="00265C71"/>
    <w:rsid w:val="00266C60"/>
    <w:rsid w:val="002673A3"/>
    <w:rsid w:val="002674CA"/>
    <w:rsid w:val="002705F8"/>
    <w:rsid w:val="00270B0E"/>
    <w:rsid w:val="00271215"/>
    <w:rsid w:val="00272235"/>
    <w:rsid w:val="0027365D"/>
    <w:rsid w:val="002739CA"/>
    <w:rsid w:val="00274718"/>
    <w:rsid w:val="002754E1"/>
    <w:rsid w:val="00276450"/>
    <w:rsid w:val="00277272"/>
    <w:rsid w:val="002778A7"/>
    <w:rsid w:val="00277F37"/>
    <w:rsid w:val="00280456"/>
    <w:rsid w:val="00281361"/>
    <w:rsid w:val="002827B2"/>
    <w:rsid w:val="00282D3A"/>
    <w:rsid w:val="0028328C"/>
    <w:rsid w:val="0028343D"/>
    <w:rsid w:val="00283AD2"/>
    <w:rsid w:val="0028423F"/>
    <w:rsid w:val="002846BF"/>
    <w:rsid w:val="00284FBE"/>
    <w:rsid w:val="00286F39"/>
    <w:rsid w:val="0028753E"/>
    <w:rsid w:val="00287573"/>
    <w:rsid w:val="002877B8"/>
    <w:rsid w:val="00290523"/>
    <w:rsid w:val="0029182B"/>
    <w:rsid w:val="002928BD"/>
    <w:rsid w:val="00293520"/>
    <w:rsid w:val="00294246"/>
    <w:rsid w:val="00294972"/>
    <w:rsid w:val="00294E05"/>
    <w:rsid w:val="0029543D"/>
    <w:rsid w:val="00296AEF"/>
    <w:rsid w:val="00297855"/>
    <w:rsid w:val="0029786E"/>
    <w:rsid w:val="002979F7"/>
    <w:rsid w:val="00297A00"/>
    <w:rsid w:val="002A022F"/>
    <w:rsid w:val="002A1614"/>
    <w:rsid w:val="002A2309"/>
    <w:rsid w:val="002A2EAF"/>
    <w:rsid w:val="002A383E"/>
    <w:rsid w:val="002A48B1"/>
    <w:rsid w:val="002A4ACA"/>
    <w:rsid w:val="002A4D4F"/>
    <w:rsid w:val="002A4E99"/>
    <w:rsid w:val="002A5182"/>
    <w:rsid w:val="002A589C"/>
    <w:rsid w:val="002A6DE1"/>
    <w:rsid w:val="002B0625"/>
    <w:rsid w:val="002B1085"/>
    <w:rsid w:val="002B1116"/>
    <w:rsid w:val="002B161C"/>
    <w:rsid w:val="002B1BBB"/>
    <w:rsid w:val="002B1D17"/>
    <w:rsid w:val="002B2CCE"/>
    <w:rsid w:val="002B3AE7"/>
    <w:rsid w:val="002B3BCC"/>
    <w:rsid w:val="002B48AD"/>
    <w:rsid w:val="002B5424"/>
    <w:rsid w:val="002B5A65"/>
    <w:rsid w:val="002B664A"/>
    <w:rsid w:val="002B6CFB"/>
    <w:rsid w:val="002B7301"/>
    <w:rsid w:val="002B7A60"/>
    <w:rsid w:val="002C10F5"/>
    <w:rsid w:val="002C142E"/>
    <w:rsid w:val="002C20DD"/>
    <w:rsid w:val="002C235F"/>
    <w:rsid w:val="002C2F07"/>
    <w:rsid w:val="002C338C"/>
    <w:rsid w:val="002C3453"/>
    <w:rsid w:val="002C3A3F"/>
    <w:rsid w:val="002C3C13"/>
    <w:rsid w:val="002C3C54"/>
    <w:rsid w:val="002C3CD6"/>
    <w:rsid w:val="002C3E3B"/>
    <w:rsid w:val="002C5027"/>
    <w:rsid w:val="002C5654"/>
    <w:rsid w:val="002C5DA8"/>
    <w:rsid w:val="002C6865"/>
    <w:rsid w:val="002C75F2"/>
    <w:rsid w:val="002C7EFE"/>
    <w:rsid w:val="002D1521"/>
    <w:rsid w:val="002D17AE"/>
    <w:rsid w:val="002D2160"/>
    <w:rsid w:val="002D3E4A"/>
    <w:rsid w:val="002D4EC0"/>
    <w:rsid w:val="002D7083"/>
    <w:rsid w:val="002D75E4"/>
    <w:rsid w:val="002D791D"/>
    <w:rsid w:val="002E05A7"/>
    <w:rsid w:val="002E07ED"/>
    <w:rsid w:val="002E08E4"/>
    <w:rsid w:val="002E14B5"/>
    <w:rsid w:val="002E1621"/>
    <w:rsid w:val="002E1B21"/>
    <w:rsid w:val="002E2405"/>
    <w:rsid w:val="002E2747"/>
    <w:rsid w:val="002E4D02"/>
    <w:rsid w:val="002E50A4"/>
    <w:rsid w:val="002E5732"/>
    <w:rsid w:val="002E5B4B"/>
    <w:rsid w:val="002E6C19"/>
    <w:rsid w:val="002E6E8D"/>
    <w:rsid w:val="002E7357"/>
    <w:rsid w:val="002F012F"/>
    <w:rsid w:val="002F0F8E"/>
    <w:rsid w:val="002F1A8C"/>
    <w:rsid w:val="002F2051"/>
    <w:rsid w:val="002F382C"/>
    <w:rsid w:val="002F388F"/>
    <w:rsid w:val="002F4458"/>
    <w:rsid w:val="002F4B24"/>
    <w:rsid w:val="002F553B"/>
    <w:rsid w:val="002F5DF7"/>
    <w:rsid w:val="002F697B"/>
    <w:rsid w:val="002F7A90"/>
    <w:rsid w:val="002F7BF6"/>
    <w:rsid w:val="00300191"/>
    <w:rsid w:val="0030198B"/>
    <w:rsid w:val="00301C0E"/>
    <w:rsid w:val="00302158"/>
    <w:rsid w:val="003026B2"/>
    <w:rsid w:val="00302C42"/>
    <w:rsid w:val="00303979"/>
    <w:rsid w:val="00303DB4"/>
    <w:rsid w:val="00304705"/>
    <w:rsid w:val="00304CD4"/>
    <w:rsid w:val="00306378"/>
    <w:rsid w:val="003067EC"/>
    <w:rsid w:val="00306929"/>
    <w:rsid w:val="003071EA"/>
    <w:rsid w:val="00307D7F"/>
    <w:rsid w:val="003108B6"/>
    <w:rsid w:val="00311472"/>
    <w:rsid w:val="00312ED3"/>
    <w:rsid w:val="00313019"/>
    <w:rsid w:val="00313A9D"/>
    <w:rsid w:val="0031601D"/>
    <w:rsid w:val="003170FA"/>
    <w:rsid w:val="00317653"/>
    <w:rsid w:val="00320753"/>
    <w:rsid w:val="00320983"/>
    <w:rsid w:val="00321B2E"/>
    <w:rsid w:val="00322E2E"/>
    <w:rsid w:val="0032327F"/>
    <w:rsid w:val="003233B0"/>
    <w:rsid w:val="00323EFD"/>
    <w:rsid w:val="0032666F"/>
    <w:rsid w:val="00327084"/>
    <w:rsid w:val="00327515"/>
    <w:rsid w:val="00330269"/>
    <w:rsid w:val="00330720"/>
    <w:rsid w:val="00331A1B"/>
    <w:rsid w:val="00331D32"/>
    <w:rsid w:val="00332681"/>
    <w:rsid w:val="00332A49"/>
    <w:rsid w:val="00332F5F"/>
    <w:rsid w:val="00333443"/>
    <w:rsid w:val="0033473B"/>
    <w:rsid w:val="00335C80"/>
    <w:rsid w:val="00335F64"/>
    <w:rsid w:val="003363E5"/>
    <w:rsid w:val="00340322"/>
    <w:rsid w:val="003415CB"/>
    <w:rsid w:val="00341699"/>
    <w:rsid w:val="00341E45"/>
    <w:rsid w:val="0034305E"/>
    <w:rsid w:val="00343937"/>
    <w:rsid w:val="00344F9F"/>
    <w:rsid w:val="00344FEB"/>
    <w:rsid w:val="0034576D"/>
    <w:rsid w:val="00345E30"/>
    <w:rsid w:val="00346312"/>
    <w:rsid w:val="00346808"/>
    <w:rsid w:val="003474F8"/>
    <w:rsid w:val="00347549"/>
    <w:rsid w:val="00347A59"/>
    <w:rsid w:val="0035012B"/>
    <w:rsid w:val="003506E3"/>
    <w:rsid w:val="00350F41"/>
    <w:rsid w:val="00351190"/>
    <w:rsid w:val="003536E5"/>
    <w:rsid w:val="00353B64"/>
    <w:rsid w:val="00353E6C"/>
    <w:rsid w:val="00354100"/>
    <w:rsid w:val="003541DE"/>
    <w:rsid w:val="00354244"/>
    <w:rsid w:val="0035547C"/>
    <w:rsid w:val="00355E6B"/>
    <w:rsid w:val="003569D2"/>
    <w:rsid w:val="00356B59"/>
    <w:rsid w:val="00356FA2"/>
    <w:rsid w:val="00357D9C"/>
    <w:rsid w:val="00360A8E"/>
    <w:rsid w:val="00361144"/>
    <w:rsid w:val="003615BB"/>
    <w:rsid w:val="00361669"/>
    <w:rsid w:val="00361767"/>
    <w:rsid w:val="00361BC6"/>
    <w:rsid w:val="00361C91"/>
    <w:rsid w:val="00362361"/>
    <w:rsid w:val="00362D44"/>
    <w:rsid w:val="0036359E"/>
    <w:rsid w:val="003637EA"/>
    <w:rsid w:val="00363EA7"/>
    <w:rsid w:val="00363FD0"/>
    <w:rsid w:val="003644E9"/>
    <w:rsid w:val="00365083"/>
    <w:rsid w:val="003658BA"/>
    <w:rsid w:val="00365984"/>
    <w:rsid w:val="00365BE6"/>
    <w:rsid w:val="003665AB"/>
    <w:rsid w:val="00366613"/>
    <w:rsid w:val="00366E36"/>
    <w:rsid w:val="0036755A"/>
    <w:rsid w:val="003678CD"/>
    <w:rsid w:val="00370772"/>
    <w:rsid w:val="00370A10"/>
    <w:rsid w:val="00370EC4"/>
    <w:rsid w:val="003716A6"/>
    <w:rsid w:val="003729AE"/>
    <w:rsid w:val="00372ED8"/>
    <w:rsid w:val="00373C3F"/>
    <w:rsid w:val="00374388"/>
    <w:rsid w:val="003746C2"/>
    <w:rsid w:val="00374BD8"/>
    <w:rsid w:val="00376087"/>
    <w:rsid w:val="00376CE6"/>
    <w:rsid w:val="00377B10"/>
    <w:rsid w:val="003801B9"/>
    <w:rsid w:val="003820FE"/>
    <w:rsid w:val="0038254B"/>
    <w:rsid w:val="00383265"/>
    <w:rsid w:val="00384513"/>
    <w:rsid w:val="003851D7"/>
    <w:rsid w:val="00385563"/>
    <w:rsid w:val="00386FE5"/>
    <w:rsid w:val="003874C7"/>
    <w:rsid w:val="00390742"/>
    <w:rsid w:val="00390CC8"/>
    <w:rsid w:val="00390FC1"/>
    <w:rsid w:val="00391A02"/>
    <w:rsid w:val="00393B16"/>
    <w:rsid w:val="00394041"/>
    <w:rsid w:val="00394051"/>
    <w:rsid w:val="00394C26"/>
    <w:rsid w:val="00395687"/>
    <w:rsid w:val="00395900"/>
    <w:rsid w:val="00397709"/>
    <w:rsid w:val="00397E2B"/>
    <w:rsid w:val="003A039A"/>
    <w:rsid w:val="003A0602"/>
    <w:rsid w:val="003A1E7E"/>
    <w:rsid w:val="003A25BB"/>
    <w:rsid w:val="003A3A54"/>
    <w:rsid w:val="003A5173"/>
    <w:rsid w:val="003A5719"/>
    <w:rsid w:val="003A5B3C"/>
    <w:rsid w:val="003A763D"/>
    <w:rsid w:val="003B0A63"/>
    <w:rsid w:val="003B0C2D"/>
    <w:rsid w:val="003B0D95"/>
    <w:rsid w:val="003B24A4"/>
    <w:rsid w:val="003B25A9"/>
    <w:rsid w:val="003B2A17"/>
    <w:rsid w:val="003B2B9E"/>
    <w:rsid w:val="003B408C"/>
    <w:rsid w:val="003B47FF"/>
    <w:rsid w:val="003B4D55"/>
    <w:rsid w:val="003B584E"/>
    <w:rsid w:val="003B5DB1"/>
    <w:rsid w:val="003B602F"/>
    <w:rsid w:val="003B645D"/>
    <w:rsid w:val="003B7CA3"/>
    <w:rsid w:val="003C0697"/>
    <w:rsid w:val="003C17EE"/>
    <w:rsid w:val="003C1938"/>
    <w:rsid w:val="003C1A82"/>
    <w:rsid w:val="003C2CB1"/>
    <w:rsid w:val="003C3084"/>
    <w:rsid w:val="003C3F6C"/>
    <w:rsid w:val="003C4B62"/>
    <w:rsid w:val="003C60E2"/>
    <w:rsid w:val="003C6CDB"/>
    <w:rsid w:val="003C7305"/>
    <w:rsid w:val="003C7467"/>
    <w:rsid w:val="003C79E2"/>
    <w:rsid w:val="003D12C1"/>
    <w:rsid w:val="003D165B"/>
    <w:rsid w:val="003D23BF"/>
    <w:rsid w:val="003D2EA1"/>
    <w:rsid w:val="003D3B9A"/>
    <w:rsid w:val="003D402F"/>
    <w:rsid w:val="003D4EF2"/>
    <w:rsid w:val="003D4F6B"/>
    <w:rsid w:val="003D5EA5"/>
    <w:rsid w:val="003D66C3"/>
    <w:rsid w:val="003D73E6"/>
    <w:rsid w:val="003D78E4"/>
    <w:rsid w:val="003D79C6"/>
    <w:rsid w:val="003E1112"/>
    <w:rsid w:val="003E1173"/>
    <w:rsid w:val="003E12D0"/>
    <w:rsid w:val="003E2380"/>
    <w:rsid w:val="003E39DE"/>
    <w:rsid w:val="003E3FAA"/>
    <w:rsid w:val="003E4CEE"/>
    <w:rsid w:val="003E593D"/>
    <w:rsid w:val="003E5BE9"/>
    <w:rsid w:val="003E5D36"/>
    <w:rsid w:val="003E6200"/>
    <w:rsid w:val="003E676E"/>
    <w:rsid w:val="003E7BD4"/>
    <w:rsid w:val="003F01E6"/>
    <w:rsid w:val="003F0B4F"/>
    <w:rsid w:val="003F14B3"/>
    <w:rsid w:val="003F1D76"/>
    <w:rsid w:val="003F2974"/>
    <w:rsid w:val="003F29CC"/>
    <w:rsid w:val="003F2BFF"/>
    <w:rsid w:val="003F38EB"/>
    <w:rsid w:val="003F4027"/>
    <w:rsid w:val="003F5B08"/>
    <w:rsid w:val="003F5D3E"/>
    <w:rsid w:val="003F6038"/>
    <w:rsid w:val="003F6F1A"/>
    <w:rsid w:val="0040008A"/>
    <w:rsid w:val="00402646"/>
    <w:rsid w:val="004032A7"/>
    <w:rsid w:val="00403883"/>
    <w:rsid w:val="0040554B"/>
    <w:rsid w:val="0040583C"/>
    <w:rsid w:val="00406AC2"/>
    <w:rsid w:val="00406FB0"/>
    <w:rsid w:val="00407005"/>
    <w:rsid w:val="00407660"/>
    <w:rsid w:val="004103C1"/>
    <w:rsid w:val="004106C4"/>
    <w:rsid w:val="004110A2"/>
    <w:rsid w:val="00411D8A"/>
    <w:rsid w:val="00412CA1"/>
    <w:rsid w:val="00412CFD"/>
    <w:rsid w:val="00414675"/>
    <w:rsid w:val="00414E4D"/>
    <w:rsid w:val="00415045"/>
    <w:rsid w:val="00415804"/>
    <w:rsid w:val="00415A95"/>
    <w:rsid w:val="00416585"/>
    <w:rsid w:val="00417897"/>
    <w:rsid w:val="00420E02"/>
    <w:rsid w:val="00420FA4"/>
    <w:rsid w:val="00421020"/>
    <w:rsid w:val="00421198"/>
    <w:rsid w:val="004212D4"/>
    <w:rsid w:val="0042213E"/>
    <w:rsid w:val="00422176"/>
    <w:rsid w:val="004227FF"/>
    <w:rsid w:val="00422B7D"/>
    <w:rsid w:val="00423C24"/>
    <w:rsid w:val="00426C89"/>
    <w:rsid w:val="00427A8D"/>
    <w:rsid w:val="0042C40E"/>
    <w:rsid w:val="00430DCE"/>
    <w:rsid w:val="004316DB"/>
    <w:rsid w:val="004316E6"/>
    <w:rsid w:val="004334C7"/>
    <w:rsid w:val="00435402"/>
    <w:rsid w:val="00435662"/>
    <w:rsid w:val="00435B45"/>
    <w:rsid w:val="00436586"/>
    <w:rsid w:val="00436C39"/>
    <w:rsid w:val="00436EA7"/>
    <w:rsid w:val="00437352"/>
    <w:rsid w:val="00441067"/>
    <w:rsid w:val="004435D1"/>
    <w:rsid w:val="0044416A"/>
    <w:rsid w:val="00444666"/>
    <w:rsid w:val="00445073"/>
    <w:rsid w:val="004459F8"/>
    <w:rsid w:val="00446C23"/>
    <w:rsid w:val="00446D64"/>
    <w:rsid w:val="00447BCD"/>
    <w:rsid w:val="00450F5F"/>
    <w:rsid w:val="00451981"/>
    <w:rsid w:val="00451C28"/>
    <w:rsid w:val="004522CE"/>
    <w:rsid w:val="00452F6E"/>
    <w:rsid w:val="004534DC"/>
    <w:rsid w:val="00453579"/>
    <w:rsid w:val="004538BA"/>
    <w:rsid w:val="00453E8A"/>
    <w:rsid w:val="00454D17"/>
    <w:rsid w:val="00455751"/>
    <w:rsid w:val="00456126"/>
    <w:rsid w:val="00456E52"/>
    <w:rsid w:val="00457123"/>
    <w:rsid w:val="00460D12"/>
    <w:rsid w:val="00464D34"/>
    <w:rsid w:val="00464ED7"/>
    <w:rsid w:val="00465DFD"/>
    <w:rsid w:val="00465F0C"/>
    <w:rsid w:val="00466496"/>
    <w:rsid w:val="00466C7F"/>
    <w:rsid w:val="00467325"/>
    <w:rsid w:val="00467BA2"/>
    <w:rsid w:val="00470F11"/>
    <w:rsid w:val="00470FDD"/>
    <w:rsid w:val="00473F37"/>
    <w:rsid w:val="004743E6"/>
    <w:rsid w:val="00474678"/>
    <w:rsid w:val="00474EE2"/>
    <w:rsid w:val="0047548F"/>
    <w:rsid w:val="00476E7E"/>
    <w:rsid w:val="00477288"/>
    <w:rsid w:val="00477D72"/>
    <w:rsid w:val="00480557"/>
    <w:rsid w:val="00481C3F"/>
    <w:rsid w:val="00481D5A"/>
    <w:rsid w:val="00481DAF"/>
    <w:rsid w:val="00481F35"/>
    <w:rsid w:val="004821C6"/>
    <w:rsid w:val="00483631"/>
    <w:rsid w:val="00483AB5"/>
    <w:rsid w:val="00483FB0"/>
    <w:rsid w:val="00484420"/>
    <w:rsid w:val="00484994"/>
    <w:rsid w:val="00485592"/>
    <w:rsid w:val="0048619A"/>
    <w:rsid w:val="004866FF"/>
    <w:rsid w:val="00487F4F"/>
    <w:rsid w:val="00487F9C"/>
    <w:rsid w:val="00491ACD"/>
    <w:rsid w:val="0049206A"/>
    <w:rsid w:val="0049255D"/>
    <w:rsid w:val="00493606"/>
    <w:rsid w:val="0049376A"/>
    <w:rsid w:val="00495315"/>
    <w:rsid w:val="004958B7"/>
    <w:rsid w:val="00496DF1"/>
    <w:rsid w:val="004A0B59"/>
    <w:rsid w:val="004A1982"/>
    <w:rsid w:val="004A1BBF"/>
    <w:rsid w:val="004A23D5"/>
    <w:rsid w:val="004A243B"/>
    <w:rsid w:val="004A37C9"/>
    <w:rsid w:val="004A39A3"/>
    <w:rsid w:val="004A3D82"/>
    <w:rsid w:val="004A451B"/>
    <w:rsid w:val="004A48BA"/>
    <w:rsid w:val="004A6531"/>
    <w:rsid w:val="004A6F86"/>
    <w:rsid w:val="004B0419"/>
    <w:rsid w:val="004B0873"/>
    <w:rsid w:val="004B0AE2"/>
    <w:rsid w:val="004B13D3"/>
    <w:rsid w:val="004B187F"/>
    <w:rsid w:val="004B1B74"/>
    <w:rsid w:val="004B2101"/>
    <w:rsid w:val="004B3433"/>
    <w:rsid w:val="004B3468"/>
    <w:rsid w:val="004B34BE"/>
    <w:rsid w:val="004B3ADC"/>
    <w:rsid w:val="004B3D78"/>
    <w:rsid w:val="004B3DAE"/>
    <w:rsid w:val="004B5224"/>
    <w:rsid w:val="004B5E62"/>
    <w:rsid w:val="004B5F98"/>
    <w:rsid w:val="004B6D92"/>
    <w:rsid w:val="004B7D17"/>
    <w:rsid w:val="004C0637"/>
    <w:rsid w:val="004C2EF3"/>
    <w:rsid w:val="004C50FD"/>
    <w:rsid w:val="004C60FA"/>
    <w:rsid w:val="004C64CA"/>
    <w:rsid w:val="004C6B16"/>
    <w:rsid w:val="004C6BE8"/>
    <w:rsid w:val="004C6F1E"/>
    <w:rsid w:val="004C71F6"/>
    <w:rsid w:val="004C7484"/>
    <w:rsid w:val="004C7508"/>
    <w:rsid w:val="004D0A32"/>
    <w:rsid w:val="004D0A99"/>
    <w:rsid w:val="004D14A4"/>
    <w:rsid w:val="004D14F6"/>
    <w:rsid w:val="004D1575"/>
    <w:rsid w:val="004D2226"/>
    <w:rsid w:val="004D34E9"/>
    <w:rsid w:val="004D3B67"/>
    <w:rsid w:val="004D420B"/>
    <w:rsid w:val="004D45A7"/>
    <w:rsid w:val="004D47F6"/>
    <w:rsid w:val="004D566F"/>
    <w:rsid w:val="004D5B8D"/>
    <w:rsid w:val="004D5BDF"/>
    <w:rsid w:val="004D6088"/>
    <w:rsid w:val="004D6123"/>
    <w:rsid w:val="004D62FF"/>
    <w:rsid w:val="004D6BD9"/>
    <w:rsid w:val="004D7795"/>
    <w:rsid w:val="004D7933"/>
    <w:rsid w:val="004D7E6C"/>
    <w:rsid w:val="004E00C8"/>
    <w:rsid w:val="004E0460"/>
    <w:rsid w:val="004E0D2B"/>
    <w:rsid w:val="004E1821"/>
    <w:rsid w:val="004E1E4C"/>
    <w:rsid w:val="004E2829"/>
    <w:rsid w:val="004E2BA2"/>
    <w:rsid w:val="004E4447"/>
    <w:rsid w:val="004E5ADE"/>
    <w:rsid w:val="004E6B18"/>
    <w:rsid w:val="004E7D88"/>
    <w:rsid w:val="004E7E97"/>
    <w:rsid w:val="004E7F88"/>
    <w:rsid w:val="004F200F"/>
    <w:rsid w:val="004F3505"/>
    <w:rsid w:val="004F468E"/>
    <w:rsid w:val="004F532D"/>
    <w:rsid w:val="004F56D6"/>
    <w:rsid w:val="004F5821"/>
    <w:rsid w:val="004F5C2C"/>
    <w:rsid w:val="004F5CC5"/>
    <w:rsid w:val="004F65E7"/>
    <w:rsid w:val="004F6873"/>
    <w:rsid w:val="004F6BA0"/>
    <w:rsid w:val="004F6CE3"/>
    <w:rsid w:val="005005BD"/>
    <w:rsid w:val="00500CAC"/>
    <w:rsid w:val="005028E7"/>
    <w:rsid w:val="00502B45"/>
    <w:rsid w:val="0050324A"/>
    <w:rsid w:val="00503570"/>
    <w:rsid w:val="00504538"/>
    <w:rsid w:val="00504A9C"/>
    <w:rsid w:val="00504D17"/>
    <w:rsid w:val="00505ABA"/>
    <w:rsid w:val="0050673D"/>
    <w:rsid w:val="00507251"/>
    <w:rsid w:val="005073F4"/>
    <w:rsid w:val="0050758F"/>
    <w:rsid w:val="00507B43"/>
    <w:rsid w:val="0051027B"/>
    <w:rsid w:val="005113B1"/>
    <w:rsid w:val="0051193C"/>
    <w:rsid w:val="00511DEE"/>
    <w:rsid w:val="00513BDD"/>
    <w:rsid w:val="00515783"/>
    <w:rsid w:val="005167B1"/>
    <w:rsid w:val="005168A2"/>
    <w:rsid w:val="005206BC"/>
    <w:rsid w:val="0052156A"/>
    <w:rsid w:val="00521751"/>
    <w:rsid w:val="00522A92"/>
    <w:rsid w:val="00523AD0"/>
    <w:rsid w:val="00524C8D"/>
    <w:rsid w:val="00525226"/>
    <w:rsid w:val="005256AA"/>
    <w:rsid w:val="00527D26"/>
    <w:rsid w:val="00527F9F"/>
    <w:rsid w:val="0053001E"/>
    <w:rsid w:val="00531AC4"/>
    <w:rsid w:val="00531B68"/>
    <w:rsid w:val="00532483"/>
    <w:rsid w:val="00532496"/>
    <w:rsid w:val="00533303"/>
    <w:rsid w:val="0053360F"/>
    <w:rsid w:val="0053501F"/>
    <w:rsid w:val="00535620"/>
    <w:rsid w:val="00535BEF"/>
    <w:rsid w:val="00535D77"/>
    <w:rsid w:val="00536035"/>
    <w:rsid w:val="00536444"/>
    <w:rsid w:val="00537AB9"/>
    <w:rsid w:val="00540353"/>
    <w:rsid w:val="00540807"/>
    <w:rsid w:val="005437FA"/>
    <w:rsid w:val="00544058"/>
    <w:rsid w:val="00544838"/>
    <w:rsid w:val="00544947"/>
    <w:rsid w:val="00546900"/>
    <w:rsid w:val="00546C9A"/>
    <w:rsid w:val="00547479"/>
    <w:rsid w:val="0054773E"/>
    <w:rsid w:val="00547DAE"/>
    <w:rsid w:val="005500F2"/>
    <w:rsid w:val="00550EE9"/>
    <w:rsid w:val="005511B9"/>
    <w:rsid w:val="0055203D"/>
    <w:rsid w:val="0055271D"/>
    <w:rsid w:val="0055315D"/>
    <w:rsid w:val="005531FE"/>
    <w:rsid w:val="0055347B"/>
    <w:rsid w:val="005540CA"/>
    <w:rsid w:val="0055565A"/>
    <w:rsid w:val="00555914"/>
    <w:rsid w:val="0055594E"/>
    <w:rsid w:val="00555A14"/>
    <w:rsid w:val="0055689A"/>
    <w:rsid w:val="00557042"/>
    <w:rsid w:val="005603AD"/>
    <w:rsid w:val="005605BD"/>
    <w:rsid w:val="00561E11"/>
    <w:rsid w:val="00561F6A"/>
    <w:rsid w:val="0056200D"/>
    <w:rsid w:val="005642CB"/>
    <w:rsid w:val="0056434F"/>
    <w:rsid w:val="00564684"/>
    <w:rsid w:val="005649EC"/>
    <w:rsid w:val="00565104"/>
    <w:rsid w:val="00566DF0"/>
    <w:rsid w:val="00567C41"/>
    <w:rsid w:val="00570601"/>
    <w:rsid w:val="00571383"/>
    <w:rsid w:val="005714EB"/>
    <w:rsid w:val="00572147"/>
    <w:rsid w:val="00572C51"/>
    <w:rsid w:val="00572DC9"/>
    <w:rsid w:val="00573167"/>
    <w:rsid w:val="00573DA0"/>
    <w:rsid w:val="0057454E"/>
    <w:rsid w:val="00574B79"/>
    <w:rsid w:val="00575241"/>
    <w:rsid w:val="0057728E"/>
    <w:rsid w:val="0058039C"/>
    <w:rsid w:val="00580576"/>
    <w:rsid w:val="005810DA"/>
    <w:rsid w:val="005815ED"/>
    <w:rsid w:val="005829FF"/>
    <w:rsid w:val="00582A22"/>
    <w:rsid w:val="00582D8F"/>
    <w:rsid w:val="00583504"/>
    <w:rsid w:val="0058360E"/>
    <w:rsid w:val="00584EB9"/>
    <w:rsid w:val="00586D82"/>
    <w:rsid w:val="00587827"/>
    <w:rsid w:val="00587DAA"/>
    <w:rsid w:val="00590415"/>
    <w:rsid w:val="005908BD"/>
    <w:rsid w:val="00590DCF"/>
    <w:rsid w:val="00591407"/>
    <w:rsid w:val="00592CA8"/>
    <w:rsid w:val="00593C85"/>
    <w:rsid w:val="00596194"/>
    <w:rsid w:val="00597B72"/>
    <w:rsid w:val="005A01BB"/>
    <w:rsid w:val="005A10DF"/>
    <w:rsid w:val="005A13A0"/>
    <w:rsid w:val="005A143E"/>
    <w:rsid w:val="005A1C29"/>
    <w:rsid w:val="005A2ADA"/>
    <w:rsid w:val="005A2F00"/>
    <w:rsid w:val="005A37C7"/>
    <w:rsid w:val="005A6A63"/>
    <w:rsid w:val="005A6B98"/>
    <w:rsid w:val="005A6E51"/>
    <w:rsid w:val="005A7991"/>
    <w:rsid w:val="005B00B0"/>
    <w:rsid w:val="005B1CDD"/>
    <w:rsid w:val="005B24CA"/>
    <w:rsid w:val="005B421C"/>
    <w:rsid w:val="005B427C"/>
    <w:rsid w:val="005B42EB"/>
    <w:rsid w:val="005B4985"/>
    <w:rsid w:val="005B4993"/>
    <w:rsid w:val="005B4B0C"/>
    <w:rsid w:val="005B52BE"/>
    <w:rsid w:val="005B6CAF"/>
    <w:rsid w:val="005B6E76"/>
    <w:rsid w:val="005B7016"/>
    <w:rsid w:val="005B7046"/>
    <w:rsid w:val="005B7C62"/>
    <w:rsid w:val="005C0030"/>
    <w:rsid w:val="005C1AA5"/>
    <w:rsid w:val="005C2BB6"/>
    <w:rsid w:val="005C3AA0"/>
    <w:rsid w:val="005C4423"/>
    <w:rsid w:val="005C47DA"/>
    <w:rsid w:val="005C4952"/>
    <w:rsid w:val="005C58F2"/>
    <w:rsid w:val="005C5D21"/>
    <w:rsid w:val="005C69E4"/>
    <w:rsid w:val="005C71C1"/>
    <w:rsid w:val="005C78C7"/>
    <w:rsid w:val="005D020C"/>
    <w:rsid w:val="005D18E0"/>
    <w:rsid w:val="005D246F"/>
    <w:rsid w:val="005D2ACD"/>
    <w:rsid w:val="005D31FA"/>
    <w:rsid w:val="005D3214"/>
    <w:rsid w:val="005D56ED"/>
    <w:rsid w:val="005D5AA3"/>
    <w:rsid w:val="005D5E02"/>
    <w:rsid w:val="005D5E60"/>
    <w:rsid w:val="005D6D89"/>
    <w:rsid w:val="005D6E0B"/>
    <w:rsid w:val="005D7166"/>
    <w:rsid w:val="005D7F1C"/>
    <w:rsid w:val="005E021F"/>
    <w:rsid w:val="005E04DD"/>
    <w:rsid w:val="005E0D4B"/>
    <w:rsid w:val="005E1069"/>
    <w:rsid w:val="005E16EA"/>
    <w:rsid w:val="005E2132"/>
    <w:rsid w:val="005E22F6"/>
    <w:rsid w:val="005E2327"/>
    <w:rsid w:val="005E28B8"/>
    <w:rsid w:val="005E2C9F"/>
    <w:rsid w:val="005E3E69"/>
    <w:rsid w:val="005E3FEA"/>
    <w:rsid w:val="005E3FED"/>
    <w:rsid w:val="005E4FF1"/>
    <w:rsid w:val="005E5384"/>
    <w:rsid w:val="005E687A"/>
    <w:rsid w:val="005E6EE8"/>
    <w:rsid w:val="005E773C"/>
    <w:rsid w:val="005E79E0"/>
    <w:rsid w:val="005E7D6F"/>
    <w:rsid w:val="005F031D"/>
    <w:rsid w:val="005F0E94"/>
    <w:rsid w:val="005F0FA2"/>
    <w:rsid w:val="005F1956"/>
    <w:rsid w:val="005F1E9D"/>
    <w:rsid w:val="005F2800"/>
    <w:rsid w:val="005F2C0F"/>
    <w:rsid w:val="005F344F"/>
    <w:rsid w:val="005F3695"/>
    <w:rsid w:val="005F3D2F"/>
    <w:rsid w:val="005F4188"/>
    <w:rsid w:val="005F4AAF"/>
    <w:rsid w:val="005F5CFE"/>
    <w:rsid w:val="005F6088"/>
    <w:rsid w:val="005F7AA7"/>
    <w:rsid w:val="005F7B84"/>
    <w:rsid w:val="005F7FFC"/>
    <w:rsid w:val="00600546"/>
    <w:rsid w:val="006009C7"/>
    <w:rsid w:val="00600E53"/>
    <w:rsid w:val="00600E93"/>
    <w:rsid w:val="00602850"/>
    <w:rsid w:val="006035DE"/>
    <w:rsid w:val="00604398"/>
    <w:rsid w:val="00604428"/>
    <w:rsid w:val="00604AF2"/>
    <w:rsid w:val="00604D01"/>
    <w:rsid w:val="0060502F"/>
    <w:rsid w:val="0060516C"/>
    <w:rsid w:val="0060516D"/>
    <w:rsid w:val="00605348"/>
    <w:rsid w:val="006056F8"/>
    <w:rsid w:val="006057F4"/>
    <w:rsid w:val="00605C0D"/>
    <w:rsid w:val="00606454"/>
    <w:rsid w:val="00607E42"/>
    <w:rsid w:val="006105B2"/>
    <w:rsid w:val="006106FD"/>
    <w:rsid w:val="00611A16"/>
    <w:rsid w:val="00612A85"/>
    <w:rsid w:val="00613AFC"/>
    <w:rsid w:val="0061638B"/>
    <w:rsid w:val="00616841"/>
    <w:rsid w:val="006173B6"/>
    <w:rsid w:val="00620981"/>
    <w:rsid w:val="00620C0E"/>
    <w:rsid w:val="00621632"/>
    <w:rsid w:val="00622790"/>
    <w:rsid w:val="00622992"/>
    <w:rsid w:val="00622F08"/>
    <w:rsid w:val="0062348D"/>
    <w:rsid w:val="00624098"/>
    <w:rsid w:val="00625712"/>
    <w:rsid w:val="00625B21"/>
    <w:rsid w:val="00627331"/>
    <w:rsid w:val="006273E1"/>
    <w:rsid w:val="0062775B"/>
    <w:rsid w:val="00630B91"/>
    <w:rsid w:val="00630BC4"/>
    <w:rsid w:val="00630C96"/>
    <w:rsid w:val="00631175"/>
    <w:rsid w:val="0063125D"/>
    <w:rsid w:val="00632274"/>
    <w:rsid w:val="006325E0"/>
    <w:rsid w:val="00633EE8"/>
    <w:rsid w:val="0063430B"/>
    <w:rsid w:val="006349F8"/>
    <w:rsid w:val="006350F2"/>
    <w:rsid w:val="00635866"/>
    <w:rsid w:val="00636033"/>
    <w:rsid w:val="00636223"/>
    <w:rsid w:val="006366D0"/>
    <w:rsid w:val="0063726F"/>
    <w:rsid w:val="006376FA"/>
    <w:rsid w:val="00637B79"/>
    <w:rsid w:val="00637D51"/>
    <w:rsid w:val="00637F43"/>
    <w:rsid w:val="006403F9"/>
    <w:rsid w:val="006405E8"/>
    <w:rsid w:val="00640A9D"/>
    <w:rsid w:val="00641E39"/>
    <w:rsid w:val="0064258B"/>
    <w:rsid w:val="006433F4"/>
    <w:rsid w:val="006434AB"/>
    <w:rsid w:val="006437DD"/>
    <w:rsid w:val="00644116"/>
    <w:rsid w:val="006444E2"/>
    <w:rsid w:val="0064459F"/>
    <w:rsid w:val="00644EB2"/>
    <w:rsid w:val="006453AD"/>
    <w:rsid w:val="006460E9"/>
    <w:rsid w:val="00646A9D"/>
    <w:rsid w:val="006502F3"/>
    <w:rsid w:val="00650312"/>
    <w:rsid w:val="006503C3"/>
    <w:rsid w:val="00650526"/>
    <w:rsid w:val="00650BEA"/>
    <w:rsid w:val="00651EF9"/>
    <w:rsid w:val="0065218B"/>
    <w:rsid w:val="0065253B"/>
    <w:rsid w:val="00652C41"/>
    <w:rsid w:val="0065306E"/>
    <w:rsid w:val="00653ACF"/>
    <w:rsid w:val="00654AED"/>
    <w:rsid w:val="00654BD8"/>
    <w:rsid w:val="00654E78"/>
    <w:rsid w:val="00655E30"/>
    <w:rsid w:val="006571D8"/>
    <w:rsid w:val="006604D1"/>
    <w:rsid w:val="0066275D"/>
    <w:rsid w:val="0066294D"/>
    <w:rsid w:val="00662FCE"/>
    <w:rsid w:val="00663FB0"/>
    <w:rsid w:val="006648CB"/>
    <w:rsid w:val="00664D09"/>
    <w:rsid w:val="00664D40"/>
    <w:rsid w:val="0066538C"/>
    <w:rsid w:val="006653F2"/>
    <w:rsid w:val="00666735"/>
    <w:rsid w:val="0067098B"/>
    <w:rsid w:val="00672407"/>
    <w:rsid w:val="00672423"/>
    <w:rsid w:val="00673141"/>
    <w:rsid w:val="00673645"/>
    <w:rsid w:val="00673D5F"/>
    <w:rsid w:val="0067494B"/>
    <w:rsid w:val="0067536A"/>
    <w:rsid w:val="00677077"/>
    <w:rsid w:val="00677231"/>
    <w:rsid w:val="00677530"/>
    <w:rsid w:val="00677BE8"/>
    <w:rsid w:val="0068070D"/>
    <w:rsid w:val="0068176F"/>
    <w:rsid w:val="006817F6"/>
    <w:rsid w:val="00681AFB"/>
    <w:rsid w:val="00681C28"/>
    <w:rsid w:val="006828CA"/>
    <w:rsid w:val="00682A6B"/>
    <w:rsid w:val="00683902"/>
    <w:rsid w:val="00683C9E"/>
    <w:rsid w:val="00684594"/>
    <w:rsid w:val="006850DA"/>
    <w:rsid w:val="006852F1"/>
    <w:rsid w:val="0068580E"/>
    <w:rsid w:val="006865A7"/>
    <w:rsid w:val="0068669F"/>
    <w:rsid w:val="00687045"/>
    <w:rsid w:val="006877C6"/>
    <w:rsid w:val="00690842"/>
    <w:rsid w:val="00691871"/>
    <w:rsid w:val="00694724"/>
    <w:rsid w:val="00694E21"/>
    <w:rsid w:val="00694FA9"/>
    <w:rsid w:val="00694FAE"/>
    <w:rsid w:val="006956DD"/>
    <w:rsid w:val="006956F2"/>
    <w:rsid w:val="00695811"/>
    <w:rsid w:val="00695F57"/>
    <w:rsid w:val="006965A0"/>
    <w:rsid w:val="00696D2E"/>
    <w:rsid w:val="006A0958"/>
    <w:rsid w:val="006A2745"/>
    <w:rsid w:val="006A2F3C"/>
    <w:rsid w:val="006A34E9"/>
    <w:rsid w:val="006A4497"/>
    <w:rsid w:val="006A4DDA"/>
    <w:rsid w:val="006A54F1"/>
    <w:rsid w:val="006A619A"/>
    <w:rsid w:val="006A639F"/>
    <w:rsid w:val="006A6447"/>
    <w:rsid w:val="006A6647"/>
    <w:rsid w:val="006A747B"/>
    <w:rsid w:val="006A78C7"/>
    <w:rsid w:val="006A7FEF"/>
    <w:rsid w:val="006B00B3"/>
    <w:rsid w:val="006B189E"/>
    <w:rsid w:val="006B30AC"/>
    <w:rsid w:val="006B3E65"/>
    <w:rsid w:val="006B40BB"/>
    <w:rsid w:val="006B4127"/>
    <w:rsid w:val="006B5DCB"/>
    <w:rsid w:val="006B6238"/>
    <w:rsid w:val="006B6C40"/>
    <w:rsid w:val="006B7985"/>
    <w:rsid w:val="006C05D8"/>
    <w:rsid w:val="006C176F"/>
    <w:rsid w:val="006C1D7B"/>
    <w:rsid w:val="006C2A02"/>
    <w:rsid w:val="006C2B68"/>
    <w:rsid w:val="006C3190"/>
    <w:rsid w:val="006C510E"/>
    <w:rsid w:val="006C6515"/>
    <w:rsid w:val="006C66A6"/>
    <w:rsid w:val="006C68B4"/>
    <w:rsid w:val="006C6EFB"/>
    <w:rsid w:val="006C757E"/>
    <w:rsid w:val="006D0405"/>
    <w:rsid w:val="006D0B59"/>
    <w:rsid w:val="006D121F"/>
    <w:rsid w:val="006D2919"/>
    <w:rsid w:val="006D3C66"/>
    <w:rsid w:val="006D4904"/>
    <w:rsid w:val="006D4B0B"/>
    <w:rsid w:val="006D4DE4"/>
    <w:rsid w:val="006D5DCA"/>
    <w:rsid w:val="006D6004"/>
    <w:rsid w:val="006D601F"/>
    <w:rsid w:val="006D65DE"/>
    <w:rsid w:val="006D73C9"/>
    <w:rsid w:val="006D7C38"/>
    <w:rsid w:val="006E0492"/>
    <w:rsid w:val="006E061F"/>
    <w:rsid w:val="006E09E5"/>
    <w:rsid w:val="006E0D1E"/>
    <w:rsid w:val="006E1267"/>
    <w:rsid w:val="006E1D21"/>
    <w:rsid w:val="006E1FEB"/>
    <w:rsid w:val="006E2483"/>
    <w:rsid w:val="006E24D4"/>
    <w:rsid w:val="006E379E"/>
    <w:rsid w:val="006E3E0C"/>
    <w:rsid w:val="006E4122"/>
    <w:rsid w:val="006E6F76"/>
    <w:rsid w:val="006E7247"/>
    <w:rsid w:val="006F104F"/>
    <w:rsid w:val="006F12D7"/>
    <w:rsid w:val="006F12FC"/>
    <w:rsid w:val="006F27CE"/>
    <w:rsid w:val="006F2AF1"/>
    <w:rsid w:val="006F3245"/>
    <w:rsid w:val="006F37C4"/>
    <w:rsid w:val="006F3C56"/>
    <w:rsid w:val="006F5477"/>
    <w:rsid w:val="006F6657"/>
    <w:rsid w:val="006F741A"/>
    <w:rsid w:val="006F7E48"/>
    <w:rsid w:val="0070036B"/>
    <w:rsid w:val="00701381"/>
    <w:rsid w:val="0070160F"/>
    <w:rsid w:val="00701639"/>
    <w:rsid w:val="00702BDF"/>
    <w:rsid w:val="00702ED5"/>
    <w:rsid w:val="00703590"/>
    <w:rsid w:val="00704017"/>
    <w:rsid w:val="00704922"/>
    <w:rsid w:val="00704FC8"/>
    <w:rsid w:val="00705D97"/>
    <w:rsid w:val="00706A2F"/>
    <w:rsid w:val="00707891"/>
    <w:rsid w:val="00707C3E"/>
    <w:rsid w:val="00707F50"/>
    <w:rsid w:val="00710217"/>
    <w:rsid w:val="0071170D"/>
    <w:rsid w:val="007128AC"/>
    <w:rsid w:val="00712A69"/>
    <w:rsid w:val="00713096"/>
    <w:rsid w:val="00713881"/>
    <w:rsid w:val="00713886"/>
    <w:rsid w:val="00713C57"/>
    <w:rsid w:val="00713CAA"/>
    <w:rsid w:val="00713EF3"/>
    <w:rsid w:val="00713F30"/>
    <w:rsid w:val="00714FAF"/>
    <w:rsid w:val="00716860"/>
    <w:rsid w:val="0071769F"/>
    <w:rsid w:val="007240E5"/>
    <w:rsid w:val="00724B64"/>
    <w:rsid w:val="00724F5F"/>
    <w:rsid w:val="007262F8"/>
    <w:rsid w:val="007265F4"/>
    <w:rsid w:val="00727746"/>
    <w:rsid w:val="00727749"/>
    <w:rsid w:val="00727A4E"/>
    <w:rsid w:val="00730242"/>
    <w:rsid w:val="00731409"/>
    <w:rsid w:val="00731EC8"/>
    <w:rsid w:val="007333BE"/>
    <w:rsid w:val="00733DB1"/>
    <w:rsid w:val="00735DE5"/>
    <w:rsid w:val="007371F0"/>
    <w:rsid w:val="00740BC5"/>
    <w:rsid w:val="0074194D"/>
    <w:rsid w:val="007421C6"/>
    <w:rsid w:val="00742AD3"/>
    <w:rsid w:val="007439EC"/>
    <w:rsid w:val="007444E6"/>
    <w:rsid w:val="0074569F"/>
    <w:rsid w:val="00745CF8"/>
    <w:rsid w:val="00746CA0"/>
    <w:rsid w:val="0074741F"/>
    <w:rsid w:val="00750586"/>
    <w:rsid w:val="0075080D"/>
    <w:rsid w:val="00750A7F"/>
    <w:rsid w:val="00750C34"/>
    <w:rsid w:val="007517CC"/>
    <w:rsid w:val="007521F2"/>
    <w:rsid w:val="00752D4E"/>
    <w:rsid w:val="00753F7C"/>
    <w:rsid w:val="00757F21"/>
    <w:rsid w:val="00760014"/>
    <w:rsid w:val="00760B4B"/>
    <w:rsid w:val="00760CF0"/>
    <w:rsid w:val="0076191A"/>
    <w:rsid w:val="007623F0"/>
    <w:rsid w:val="007626B4"/>
    <w:rsid w:val="0076362B"/>
    <w:rsid w:val="00764C8F"/>
    <w:rsid w:val="00765613"/>
    <w:rsid w:val="0076610F"/>
    <w:rsid w:val="007705FA"/>
    <w:rsid w:val="00770887"/>
    <w:rsid w:val="00770A97"/>
    <w:rsid w:val="00770E48"/>
    <w:rsid w:val="007727E1"/>
    <w:rsid w:val="00773911"/>
    <w:rsid w:val="00776105"/>
    <w:rsid w:val="00776252"/>
    <w:rsid w:val="00776284"/>
    <w:rsid w:val="007770A7"/>
    <w:rsid w:val="007771EE"/>
    <w:rsid w:val="00777201"/>
    <w:rsid w:val="00777EB5"/>
    <w:rsid w:val="00777FB0"/>
    <w:rsid w:val="00780976"/>
    <w:rsid w:val="00781ABF"/>
    <w:rsid w:val="00782885"/>
    <w:rsid w:val="00782ED2"/>
    <w:rsid w:val="00783713"/>
    <w:rsid w:val="007837DD"/>
    <w:rsid w:val="0078414B"/>
    <w:rsid w:val="00784275"/>
    <w:rsid w:val="00785609"/>
    <w:rsid w:val="00785F80"/>
    <w:rsid w:val="007902ED"/>
    <w:rsid w:val="0079210A"/>
    <w:rsid w:val="00794297"/>
    <w:rsid w:val="007954E7"/>
    <w:rsid w:val="00795E8C"/>
    <w:rsid w:val="007973DA"/>
    <w:rsid w:val="007A074D"/>
    <w:rsid w:val="007A0951"/>
    <w:rsid w:val="007A228F"/>
    <w:rsid w:val="007A2F5C"/>
    <w:rsid w:val="007A3D8E"/>
    <w:rsid w:val="007A3EAE"/>
    <w:rsid w:val="007A4167"/>
    <w:rsid w:val="007A5B7A"/>
    <w:rsid w:val="007A6325"/>
    <w:rsid w:val="007A6661"/>
    <w:rsid w:val="007A6A67"/>
    <w:rsid w:val="007A7AAC"/>
    <w:rsid w:val="007A7F31"/>
    <w:rsid w:val="007B0B4C"/>
    <w:rsid w:val="007B1352"/>
    <w:rsid w:val="007B17E4"/>
    <w:rsid w:val="007B1D26"/>
    <w:rsid w:val="007B1F4D"/>
    <w:rsid w:val="007B27D2"/>
    <w:rsid w:val="007B2B94"/>
    <w:rsid w:val="007B3682"/>
    <w:rsid w:val="007B4735"/>
    <w:rsid w:val="007B4F19"/>
    <w:rsid w:val="007B5F2D"/>
    <w:rsid w:val="007B5FF6"/>
    <w:rsid w:val="007B65C5"/>
    <w:rsid w:val="007B69C6"/>
    <w:rsid w:val="007C013D"/>
    <w:rsid w:val="007C104A"/>
    <w:rsid w:val="007C14BD"/>
    <w:rsid w:val="007C22B4"/>
    <w:rsid w:val="007C3765"/>
    <w:rsid w:val="007C3876"/>
    <w:rsid w:val="007C3935"/>
    <w:rsid w:val="007C45CB"/>
    <w:rsid w:val="007C4884"/>
    <w:rsid w:val="007C4FB0"/>
    <w:rsid w:val="007C5189"/>
    <w:rsid w:val="007C52A4"/>
    <w:rsid w:val="007C5345"/>
    <w:rsid w:val="007C5492"/>
    <w:rsid w:val="007C6A33"/>
    <w:rsid w:val="007C7A61"/>
    <w:rsid w:val="007C7A7C"/>
    <w:rsid w:val="007C7FD5"/>
    <w:rsid w:val="007D0275"/>
    <w:rsid w:val="007D0ED4"/>
    <w:rsid w:val="007D1BC7"/>
    <w:rsid w:val="007D2746"/>
    <w:rsid w:val="007D2840"/>
    <w:rsid w:val="007D3026"/>
    <w:rsid w:val="007D3633"/>
    <w:rsid w:val="007D4269"/>
    <w:rsid w:val="007D4A7D"/>
    <w:rsid w:val="007D5045"/>
    <w:rsid w:val="007D5123"/>
    <w:rsid w:val="007D6420"/>
    <w:rsid w:val="007D7046"/>
    <w:rsid w:val="007D77CF"/>
    <w:rsid w:val="007D7993"/>
    <w:rsid w:val="007E09A9"/>
    <w:rsid w:val="007E0D24"/>
    <w:rsid w:val="007E156E"/>
    <w:rsid w:val="007E180D"/>
    <w:rsid w:val="007E1AE1"/>
    <w:rsid w:val="007E2376"/>
    <w:rsid w:val="007E4C12"/>
    <w:rsid w:val="007E4C17"/>
    <w:rsid w:val="007E51A9"/>
    <w:rsid w:val="007E6420"/>
    <w:rsid w:val="007E6757"/>
    <w:rsid w:val="007E6C02"/>
    <w:rsid w:val="007E7A1C"/>
    <w:rsid w:val="007F0A29"/>
    <w:rsid w:val="007F0CF5"/>
    <w:rsid w:val="007F17A7"/>
    <w:rsid w:val="007F1DB8"/>
    <w:rsid w:val="007F2102"/>
    <w:rsid w:val="007F2A5B"/>
    <w:rsid w:val="007F2B62"/>
    <w:rsid w:val="007F3548"/>
    <w:rsid w:val="007F4B42"/>
    <w:rsid w:val="007F5620"/>
    <w:rsid w:val="007F616E"/>
    <w:rsid w:val="007F6BF9"/>
    <w:rsid w:val="007F7D86"/>
    <w:rsid w:val="008000BB"/>
    <w:rsid w:val="00800A9B"/>
    <w:rsid w:val="00800DE7"/>
    <w:rsid w:val="0080132F"/>
    <w:rsid w:val="00801B5C"/>
    <w:rsid w:val="00801F0B"/>
    <w:rsid w:val="00802EDC"/>
    <w:rsid w:val="00802EF8"/>
    <w:rsid w:val="00803167"/>
    <w:rsid w:val="00804111"/>
    <w:rsid w:val="00804773"/>
    <w:rsid w:val="0080609B"/>
    <w:rsid w:val="00806A70"/>
    <w:rsid w:val="00806AC0"/>
    <w:rsid w:val="00807A28"/>
    <w:rsid w:val="0081012E"/>
    <w:rsid w:val="00810636"/>
    <w:rsid w:val="0081162B"/>
    <w:rsid w:val="00811726"/>
    <w:rsid w:val="0081186F"/>
    <w:rsid w:val="00813CFC"/>
    <w:rsid w:val="0081419B"/>
    <w:rsid w:val="0081447E"/>
    <w:rsid w:val="00814682"/>
    <w:rsid w:val="00814734"/>
    <w:rsid w:val="008147D5"/>
    <w:rsid w:val="00814B65"/>
    <w:rsid w:val="008151DB"/>
    <w:rsid w:val="00815587"/>
    <w:rsid w:val="00815682"/>
    <w:rsid w:val="008162B8"/>
    <w:rsid w:val="00817B25"/>
    <w:rsid w:val="008204B5"/>
    <w:rsid w:val="008209C7"/>
    <w:rsid w:val="008215E8"/>
    <w:rsid w:val="008224D6"/>
    <w:rsid w:val="0082278C"/>
    <w:rsid w:val="008227A1"/>
    <w:rsid w:val="00823151"/>
    <w:rsid w:val="00823288"/>
    <w:rsid w:val="00823687"/>
    <w:rsid w:val="0082500A"/>
    <w:rsid w:val="0082518D"/>
    <w:rsid w:val="00825EC6"/>
    <w:rsid w:val="00827F91"/>
    <w:rsid w:val="0083060C"/>
    <w:rsid w:val="008311B4"/>
    <w:rsid w:val="008318C9"/>
    <w:rsid w:val="008320BC"/>
    <w:rsid w:val="00832767"/>
    <w:rsid w:val="00834AD0"/>
    <w:rsid w:val="008351FD"/>
    <w:rsid w:val="00835202"/>
    <w:rsid w:val="008366EB"/>
    <w:rsid w:val="0083730C"/>
    <w:rsid w:val="008375BD"/>
    <w:rsid w:val="0083789D"/>
    <w:rsid w:val="00837C15"/>
    <w:rsid w:val="00837F4E"/>
    <w:rsid w:val="00840466"/>
    <w:rsid w:val="008418BB"/>
    <w:rsid w:val="008420EC"/>
    <w:rsid w:val="008427F7"/>
    <w:rsid w:val="008438DE"/>
    <w:rsid w:val="00844694"/>
    <w:rsid w:val="008449FE"/>
    <w:rsid w:val="00845753"/>
    <w:rsid w:val="00845832"/>
    <w:rsid w:val="00846B9A"/>
    <w:rsid w:val="008512A0"/>
    <w:rsid w:val="0085232E"/>
    <w:rsid w:val="00852626"/>
    <w:rsid w:val="00852674"/>
    <w:rsid w:val="00853438"/>
    <w:rsid w:val="008537A4"/>
    <w:rsid w:val="00853AAF"/>
    <w:rsid w:val="00853CC0"/>
    <w:rsid w:val="00853E6F"/>
    <w:rsid w:val="008540D3"/>
    <w:rsid w:val="008540D5"/>
    <w:rsid w:val="00854379"/>
    <w:rsid w:val="008543DA"/>
    <w:rsid w:val="008544D8"/>
    <w:rsid w:val="00854ACF"/>
    <w:rsid w:val="00855D3D"/>
    <w:rsid w:val="0085615C"/>
    <w:rsid w:val="0085694D"/>
    <w:rsid w:val="00857228"/>
    <w:rsid w:val="00857926"/>
    <w:rsid w:val="00860F16"/>
    <w:rsid w:val="00861550"/>
    <w:rsid w:val="008619A0"/>
    <w:rsid w:val="008619E0"/>
    <w:rsid w:val="00861CA7"/>
    <w:rsid w:val="00861D34"/>
    <w:rsid w:val="00862314"/>
    <w:rsid w:val="0086300A"/>
    <w:rsid w:val="00864AF1"/>
    <w:rsid w:val="00864B46"/>
    <w:rsid w:val="00864CC4"/>
    <w:rsid w:val="0086550A"/>
    <w:rsid w:val="00865BE4"/>
    <w:rsid w:val="008663D8"/>
    <w:rsid w:val="00867A8E"/>
    <w:rsid w:val="00867C76"/>
    <w:rsid w:val="00867C88"/>
    <w:rsid w:val="00867D69"/>
    <w:rsid w:val="00870189"/>
    <w:rsid w:val="0087097E"/>
    <w:rsid w:val="00871613"/>
    <w:rsid w:val="00872378"/>
    <w:rsid w:val="00872838"/>
    <w:rsid w:val="0087294E"/>
    <w:rsid w:val="00873FB1"/>
    <w:rsid w:val="00874EAB"/>
    <w:rsid w:val="008750BE"/>
    <w:rsid w:val="00875E19"/>
    <w:rsid w:val="0087604B"/>
    <w:rsid w:val="00876596"/>
    <w:rsid w:val="00876695"/>
    <w:rsid w:val="00876913"/>
    <w:rsid w:val="00876AD2"/>
    <w:rsid w:val="0087790C"/>
    <w:rsid w:val="00877994"/>
    <w:rsid w:val="00880974"/>
    <w:rsid w:val="00880C02"/>
    <w:rsid w:val="0088244D"/>
    <w:rsid w:val="00883BC0"/>
    <w:rsid w:val="00884001"/>
    <w:rsid w:val="00884959"/>
    <w:rsid w:val="00886421"/>
    <w:rsid w:val="00887936"/>
    <w:rsid w:val="00887E2F"/>
    <w:rsid w:val="00890370"/>
    <w:rsid w:val="00890957"/>
    <w:rsid w:val="00890B18"/>
    <w:rsid w:val="00891968"/>
    <w:rsid w:val="00892BB3"/>
    <w:rsid w:val="008930B7"/>
    <w:rsid w:val="00893109"/>
    <w:rsid w:val="0089320D"/>
    <w:rsid w:val="0089330A"/>
    <w:rsid w:val="00893481"/>
    <w:rsid w:val="008934E3"/>
    <w:rsid w:val="0089423F"/>
    <w:rsid w:val="00894410"/>
    <w:rsid w:val="00894DE2"/>
    <w:rsid w:val="0089526B"/>
    <w:rsid w:val="00896E85"/>
    <w:rsid w:val="00897147"/>
    <w:rsid w:val="00897BBB"/>
    <w:rsid w:val="008A171E"/>
    <w:rsid w:val="008A2593"/>
    <w:rsid w:val="008A2930"/>
    <w:rsid w:val="008A2BA0"/>
    <w:rsid w:val="008A2EDC"/>
    <w:rsid w:val="008A4B6D"/>
    <w:rsid w:val="008A5142"/>
    <w:rsid w:val="008A548B"/>
    <w:rsid w:val="008A6159"/>
    <w:rsid w:val="008A6229"/>
    <w:rsid w:val="008A668C"/>
    <w:rsid w:val="008A66BB"/>
    <w:rsid w:val="008A7DD7"/>
    <w:rsid w:val="008B0B51"/>
    <w:rsid w:val="008B1B9A"/>
    <w:rsid w:val="008B248F"/>
    <w:rsid w:val="008B2BEC"/>
    <w:rsid w:val="008B2DE5"/>
    <w:rsid w:val="008B330B"/>
    <w:rsid w:val="008B3838"/>
    <w:rsid w:val="008B45BD"/>
    <w:rsid w:val="008B484F"/>
    <w:rsid w:val="008B5E47"/>
    <w:rsid w:val="008B6C3F"/>
    <w:rsid w:val="008B6D02"/>
    <w:rsid w:val="008B781C"/>
    <w:rsid w:val="008B7BA2"/>
    <w:rsid w:val="008B7D86"/>
    <w:rsid w:val="008C1687"/>
    <w:rsid w:val="008C1A24"/>
    <w:rsid w:val="008C1B9A"/>
    <w:rsid w:val="008C27DC"/>
    <w:rsid w:val="008C2CD0"/>
    <w:rsid w:val="008C311C"/>
    <w:rsid w:val="008C43A1"/>
    <w:rsid w:val="008C50A0"/>
    <w:rsid w:val="008C5E39"/>
    <w:rsid w:val="008C7BA6"/>
    <w:rsid w:val="008D3AB6"/>
    <w:rsid w:val="008D4618"/>
    <w:rsid w:val="008D4739"/>
    <w:rsid w:val="008D5885"/>
    <w:rsid w:val="008D5C9B"/>
    <w:rsid w:val="008D7052"/>
    <w:rsid w:val="008D7DF6"/>
    <w:rsid w:val="008E0B4B"/>
    <w:rsid w:val="008E12B2"/>
    <w:rsid w:val="008E1392"/>
    <w:rsid w:val="008E15EC"/>
    <w:rsid w:val="008E2EF9"/>
    <w:rsid w:val="008E2FD2"/>
    <w:rsid w:val="008E3216"/>
    <w:rsid w:val="008E3FF8"/>
    <w:rsid w:val="008E4063"/>
    <w:rsid w:val="008E4F16"/>
    <w:rsid w:val="008E56B0"/>
    <w:rsid w:val="008E5DB2"/>
    <w:rsid w:val="008E67A6"/>
    <w:rsid w:val="008F03FF"/>
    <w:rsid w:val="008F1279"/>
    <w:rsid w:val="008F12DB"/>
    <w:rsid w:val="008F2D00"/>
    <w:rsid w:val="008F3789"/>
    <w:rsid w:val="008F41AB"/>
    <w:rsid w:val="008F438F"/>
    <w:rsid w:val="008F4697"/>
    <w:rsid w:val="008F46AC"/>
    <w:rsid w:val="008F4E2E"/>
    <w:rsid w:val="008F51E6"/>
    <w:rsid w:val="008F6444"/>
    <w:rsid w:val="008F69C6"/>
    <w:rsid w:val="008F6F5C"/>
    <w:rsid w:val="008F7837"/>
    <w:rsid w:val="008F795F"/>
    <w:rsid w:val="008F7962"/>
    <w:rsid w:val="008F7C4A"/>
    <w:rsid w:val="008F7FE5"/>
    <w:rsid w:val="00900583"/>
    <w:rsid w:val="00900702"/>
    <w:rsid w:val="00900ECB"/>
    <w:rsid w:val="00901AEB"/>
    <w:rsid w:val="0090212D"/>
    <w:rsid w:val="009027CC"/>
    <w:rsid w:val="00902991"/>
    <w:rsid w:val="00902E7A"/>
    <w:rsid w:val="00902EBC"/>
    <w:rsid w:val="00904D44"/>
    <w:rsid w:val="0090613E"/>
    <w:rsid w:val="00906D78"/>
    <w:rsid w:val="0090700A"/>
    <w:rsid w:val="009079C7"/>
    <w:rsid w:val="00907EF3"/>
    <w:rsid w:val="00910610"/>
    <w:rsid w:val="009106A8"/>
    <w:rsid w:val="009109ED"/>
    <w:rsid w:val="00912110"/>
    <w:rsid w:val="009123FC"/>
    <w:rsid w:val="00912A32"/>
    <w:rsid w:val="00913EDB"/>
    <w:rsid w:val="0091407E"/>
    <w:rsid w:val="009142EF"/>
    <w:rsid w:val="00915523"/>
    <w:rsid w:val="00915766"/>
    <w:rsid w:val="009167AA"/>
    <w:rsid w:val="009170F5"/>
    <w:rsid w:val="00917D8B"/>
    <w:rsid w:val="0092160C"/>
    <w:rsid w:val="00922F10"/>
    <w:rsid w:val="00923AD6"/>
    <w:rsid w:val="00923DBC"/>
    <w:rsid w:val="00924645"/>
    <w:rsid w:val="00925154"/>
    <w:rsid w:val="0092518A"/>
    <w:rsid w:val="009252C5"/>
    <w:rsid w:val="00925D8A"/>
    <w:rsid w:val="0092745A"/>
    <w:rsid w:val="00927465"/>
    <w:rsid w:val="009303E1"/>
    <w:rsid w:val="009314EA"/>
    <w:rsid w:val="00932629"/>
    <w:rsid w:val="00932973"/>
    <w:rsid w:val="00932A97"/>
    <w:rsid w:val="0093311A"/>
    <w:rsid w:val="00933D67"/>
    <w:rsid w:val="009349F4"/>
    <w:rsid w:val="00934A03"/>
    <w:rsid w:val="00934A6C"/>
    <w:rsid w:val="00934B04"/>
    <w:rsid w:val="00936712"/>
    <w:rsid w:val="0093672B"/>
    <w:rsid w:val="00936E8E"/>
    <w:rsid w:val="009420A3"/>
    <w:rsid w:val="009421E6"/>
    <w:rsid w:val="009428E1"/>
    <w:rsid w:val="00942DBF"/>
    <w:rsid w:val="009430E8"/>
    <w:rsid w:val="00943197"/>
    <w:rsid w:val="00943321"/>
    <w:rsid w:val="009438E3"/>
    <w:rsid w:val="00944712"/>
    <w:rsid w:val="009449A4"/>
    <w:rsid w:val="00944A5E"/>
    <w:rsid w:val="009455C9"/>
    <w:rsid w:val="0094600B"/>
    <w:rsid w:val="00952AF0"/>
    <w:rsid w:val="00953639"/>
    <w:rsid w:val="00954045"/>
    <w:rsid w:val="00954C65"/>
    <w:rsid w:val="009555F3"/>
    <w:rsid w:val="009572ED"/>
    <w:rsid w:val="00957912"/>
    <w:rsid w:val="00957D47"/>
    <w:rsid w:val="00957E8B"/>
    <w:rsid w:val="00961ACA"/>
    <w:rsid w:val="00961DA2"/>
    <w:rsid w:val="0096228A"/>
    <w:rsid w:val="00962326"/>
    <w:rsid w:val="00962653"/>
    <w:rsid w:val="00962E8C"/>
    <w:rsid w:val="00964BE9"/>
    <w:rsid w:val="009654FA"/>
    <w:rsid w:val="009657CD"/>
    <w:rsid w:val="00967277"/>
    <w:rsid w:val="00967517"/>
    <w:rsid w:val="0097145E"/>
    <w:rsid w:val="009719A2"/>
    <w:rsid w:val="00971CF2"/>
    <w:rsid w:val="00972237"/>
    <w:rsid w:val="009728AE"/>
    <w:rsid w:val="00973BA5"/>
    <w:rsid w:val="0097542F"/>
    <w:rsid w:val="00975859"/>
    <w:rsid w:val="00975A92"/>
    <w:rsid w:val="00975ED8"/>
    <w:rsid w:val="00977731"/>
    <w:rsid w:val="00980A3E"/>
    <w:rsid w:val="009816E4"/>
    <w:rsid w:val="00981ED0"/>
    <w:rsid w:val="00982043"/>
    <w:rsid w:val="009822A5"/>
    <w:rsid w:val="009829D9"/>
    <w:rsid w:val="00982B46"/>
    <w:rsid w:val="00982DC1"/>
    <w:rsid w:val="0098374F"/>
    <w:rsid w:val="009840B3"/>
    <w:rsid w:val="009851FA"/>
    <w:rsid w:val="0098589C"/>
    <w:rsid w:val="00986109"/>
    <w:rsid w:val="009868C2"/>
    <w:rsid w:val="00986A99"/>
    <w:rsid w:val="00986B37"/>
    <w:rsid w:val="00987253"/>
    <w:rsid w:val="009878CE"/>
    <w:rsid w:val="00987E18"/>
    <w:rsid w:val="009900FB"/>
    <w:rsid w:val="00990637"/>
    <w:rsid w:val="00990B93"/>
    <w:rsid w:val="00991163"/>
    <w:rsid w:val="00991165"/>
    <w:rsid w:val="00991EAB"/>
    <w:rsid w:val="00992B22"/>
    <w:rsid w:val="00994363"/>
    <w:rsid w:val="0099449E"/>
    <w:rsid w:val="009954A0"/>
    <w:rsid w:val="00995605"/>
    <w:rsid w:val="009956F5"/>
    <w:rsid w:val="00995A9B"/>
    <w:rsid w:val="00996398"/>
    <w:rsid w:val="00996DE6"/>
    <w:rsid w:val="009970C6"/>
    <w:rsid w:val="00997B2A"/>
    <w:rsid w:val="00997D5C"/>
    <w:rsid w:val="009A08C3"/>
    <w:rsid w:val="009A1CEF"/>
    <w:rsid w:val="009A2E49"/>
    <w:rsid w:val="009A2EE9"/>
    <w:rsid w:val="009A3427"/>
    <w:rsid w:val="009A38A7"/>
    <w:rsid w:val="009A40DA"/>
    <w:rsid w:val="009A6715"/>
    <w:rsid w:val="009A6C2A"/>
    <w:rsid w:val="009A6DD1"/>
    <w:rsid w:val="009A6ED0"/>
    <w:rsid w:val="009A7112"/>
    <w:rsid w:val="009B0E68"/>
    <w:rsid w:val="009B1071"/>
    <w:rsid w:val="009B1C40"/>
    <w:rsid w:val="009B25DB"/>
    <w:rsid w:val="009B2CB7"/>
    <w:rsid w:val="009B3E26"/>
    <w:rsid w:val="009B425C"/>
    <w:rsid w:val="009B45F1"/>
    <w:rsid w:val="009B53F2"/>
    <w:rsid w:val="009B5729"/>
    <w:rsid w:val="009B66BB"/>
    <w:rsid w:val="009B6BAE"/>
    <w:rsid w:val="009C09A4"/>
    <w:rsid w:val="009C12E5"/>
    <w:rsid w:val="009C1750"/>
    <w:rsid w:val="009C1E91"/>
    <w:rsid w:val="009C1F1D"/>
    <w:rsid w:val="009C300C"/>
    <w:rsid w:val="009C3C7C"/>
    <w:rsid w:val="009C3FA0"/>
    <w:rsid w:val="009C4010"/>
    <w:rsid w:val="009C4928"/>
    <w:rsid w:val="009C49A0"/>
    <w:rsid w:val="009C563F"/>
    <w:rsid w:val="009C59AB"/>
    <w:rsid w:val="009C67AF"/>
    <w:rsid w:val="009C7054"/>
    <w:rsid w:val="009D04FD"/>
    <w:rsid w:val="009D1CAA"/>
    <w:rsid w:val="009D1D77"/>
    <w:rsid w:val="009D234B"/>
    <w:rsid w:val="009D3D71"/>
    <w:rsid w:val="009D3DA1"/>
    <w:rsid w:val="009D3E8A"/>
    <w:rsid w:val="009D4FF0"/>
    <w:rsid w:val="009D68FF"/>
    <w:rsid w:val="009D6EFD"/>
    <w:rsid w:val="009D702C"/>
    <w:rsid w:val="009D7066"/>
    <w:rsid w:val="009D7334"/>
    <w:rsid w:val="009E0034"/>
    <w:rsid w:val="009E07EA"/>
    <w:rsid w:val="009E2275"/>
    <w:rsid w:val="009E290C"/>
    <w:rsid w:val="009E2FFC"/>
    <w:rsid w:val="009E4A49"/>
    <w:rsid w:val="009E4AF0"/>
    <w:rsid w:val="009E4DCF"/>
    <w:rsid w:val="009E5116"/>
    <w:rsid w:val="009E7328"/>
    <w:rsid w:val="009E7490"/>
    <w:rsid w:val="009F0CC1"/>
    <w:rsid w:val="009F0CCA"/>
    <w:rsid w:val="009F1294"/>
    <w:rsid w:val="009F14B0"/>
    <w:rsid w:val="009F1A5C"/>
    <w:rsid w:val="009F20D3"/>
    <w:rsid w:val="009F2269"/>
    <w:rsid w:val="009F2E8C"/>
    <w:rsid w:val="009F2EDF"/>
    <w:rsid w:val="009F31E0"/>
    <w:rsid w:val="009F34D7"/>
    <w:rsid w:val="009F430D"/>
    <w:rsid w:val="009F45FF"/>
    <w:rsid w:val="009F4AAC"/>
    <w:rsid w:val="009F553F"/>
    <w:rsid w:val="009F611D"/>
    <w:rsid w:val="009F6159"/>
    <w:rsid w:val="009F6A3B"/>
    <w:rsid w:val="009F6B1A"/>
    <w:rsid w:val="009F744B"/>
    <w:rsid w:val="00A001DF"/>
    <w:rsid w:val="00A00605"/>
    <w:rsid w:val="00A01200"/>
    <w:rsid w:val="00A0134D"/>
    <w:rsid w:val="00A0212D"/>
    <w:rsid w:val="00A023D0"/>
    <w:rsid w:val="00A033D9"/>
    <w:rsid w:val="00A03C80"/>
    <w:rsid w:val="00A03F04"/>
    <w:rsid w:val="00A044AA"/>
    <w:rsid w:val="00A0470F"/>
    <w:rsid w:val="00A05B61"/>
    <w:rsid w:val="00A067EF"/>
    <w:rsid w:val="00A06C7A"/>
    <w:rsid w:val="00A06E02"/>
    <w:rsid w:val="00A07624"/>
    <w:rsid w:val="00A10506"/>
    <w:rsid w:val="00A12023"/>
    <w:rsid w:val="00A12079"/>
    <w:rsid w:val="00A126FA"/>
    <w:rsid w:val="00A129F9"/>
    <w:rsid w:val="00A133F1"/>
    <w:rsid w:val="00A13A32"/>
    <w:rsid w:val="00A13A9B"/>
    <w:rsid w:val="00A1430D"/>
    <w:rsid w:val="00A14E46"/>
    <w:rsid w:val="00A155A6"/>
    <w:rsid w:val="00A15639"/>
    <w:rsid w:val="00A15A27"/>
    <w:rsid w:val="00A16789"/>
    <w:rsid w:val="00A1724F"/>
    <w:rsid w:val="00A20B98"/>
    <w:rsid w:val="00A22462"/>
    <w:rsid w:val="00A23708"/>
    <w:rsid w:val="00A244C0"/>
    <w:rsid w:val="00A24677"/>
    <w:rsid w:val="00A24AEC"/>
    <w:rsid w:val="00A25110"/>
    <w:rsid w:val="00A25C82"/>
    <w:rsid w:val="00A25E1A"/>
    <w:rsid w:val="00A27232"/>
    <w:rsid w:val="00A276F0"/>
    <w:rsid w:val="00A3046F"/>
    <w:rsid w:val="00A309A0"/>
    <w:rsid w:val="00A30D59"/>
    <w:rsid w:val="00A31112"/>
    <w:rsid w:val="00A3134E"/>
    <w:rsid w:val="00A31D86"/>
    <w:rsid w:val="00A322EA"/>
    <w:rsid w:val="00A32A85"/>
    <w:rsid w:val="00A32C16"/>
    <w:rsid w:val="00A33830"/>
    <w:rsid w:val="00A33F4B"/>
    <w:rsid w:val="00A3415C"/>
    <w:rsid w:val="00A35155"/>
    <w:rsid w:val="00A3599C"/>
    <w:rsid w:val="00A35CC9"/>
    <w:rsid w:val="00A36293"/>
    <w:rsid w:val="00A377F3"/>
    <w:rsid w:val="00A41382"/>
    <w:rsid w:val="00A41D97"/>
    <w:rsid w:val="00A42351"/>
    <w:rsid w:val="00A424C0"/>
    <w:rsid w:val="00A42666"/>
    <w:rsid w:val="00A42CA0"/>
    <w:rsid w:val="00A4372E"/>
    <w:rsid w:val="00A43D22"/>
    <w:rsid w:val="00A444AC"/>
    <w:rsid w:val="00A45EC2"/>
    <w:rsid w:val="00A46EFA"/>
    <w:rsid w:val="00A47B10"/>
    <w:rsid w:val="00A47BA4"/>
    <w:rsid w:val="00A50953"/>
    <w:rsid w:val="00A5130E"/>
    <w:rsid w:val="00A51A28"/>
    <w:rsid w:val="00A5227A"/>
    <w:rsid w:val="00A52A92"/>
    <w:rsid w:val="00A52CA9"/>
    <w:rsid w:val="00A53EDA"/>
    <w:rsid w:val="00A53FDE"/>
    <w:rsid w:val="00A553CF"/>
    <w:rsid w:val="00A5595D"/>
    <w:rsid w:val="00A55B56"/>
    <w:rsid w:val="00A56032"/>
    <w:rsid w:val="00A561A1"/>
    <w:rsid w:val="00A56C8D"/>
    <w:rsid w:val="00A57C2C"/>
    <w:rsid w:val="00A60167"/>
    <w:rsid w:val="00A60D37"/>
    <w:rsid w:val="00A61D38"/>
    <w:rsid w:val="00A62F4B"/>
    <w:rsid w:val="00A63076"/>
    <w:rsid w:val="00A6387B"/>
    <w:rsid w:val="00A6427A"/>
    <w:rsid w:val="00A64732"/>
    <w:rsid w:val="00A65261"/>
    <w:rsid w:val="00A655C2"/>
    <w:rsid w:val="00A65B63"/>
    <w:rsid w:val="00A671D1"/>
    <w:rsid w:val="00A677E9"/>
    <w:rsid w:val="00A70623"/>
    <w:rsid w:val="00A737F7"/>
    <w:rsid w:val="00A73CD5"/>
    <w:rsid w:val="00A74688"/>
    <w:rsid w:val="00A75CC5"/>
    <w:rsid w:val="00A75D2A"/>
    <w:rsid w:val="00A76FD7"/>
    <w:rsid w:val="00A771BC"/>
    <w:rsid w:val="00A77713"/>
    <w:rsid w:val="00A77AEE"/>
    <w:rsid w:val="00A77CE6"/>
    <w:rsid w:val="00A80BE7"/>
    <w:rsid w:val="00A81084"/>
    <w:rsid w:val="00A82732"/>
    <w:rsid w:val="00A832CD"/>
    <w:rsid w:val="00A836F2"/>
    <w:rsid w:val="00A839C7"/>
    <w:rsid w:val="00A83F2B"/>
    <w:rsid w:val="00A84E55"/>
    <w:rsid w:val="00A86D97"/>
    <w:rsid w:val="00A87264"/>
    <w:rsid w:val="00A90C4B"/>
    <w:rsid w:val="00A93842"/>
    <w:rsid w:val="00A93B20"/>
    <w:rsid w:val="00A95E45"/>
    <w:rsid w:val="00A95E6C"/>
    <w:rsid w:val="00A963B3"/>
    <w:rsid w:val="00A96786"/>
    <w:rsid w:val="00A9679E"/>
    <w:rsid w:val="00A96CE3"/>
    <w:rsid w:val="00A97988"/>
    <w:rsid w:val="00AA0335"/>
    <w:rsid w:val="00AA062F"/>
    <w:rsid w:val="00AA0AA4"/>
    <w:rsid w:val="00AA0E6C"/>
    <w:rsid w:val="00AA0F6B"/>
    <w:rsid w:val="00AA13A0"/>
    <w:rsid w:val="00AA210D"/>
    <w:rsid w:val="00AA294B"/>
    <w:rsid w:val="00AA30EB"/>
    <w:rsid w:val="00AA38F7"/>
    <w:rsid w:val="00AA3EE2"/>
    <w:rsid w:val="00AA46BF"/>
    <w:rsid w:val="00AA5B3F"/>
    <w:rsid w:val="00AA5BB6"/>
    <w:rsid w:val="00AA5E4D"/>
    <w:rsid w:val="00AA609C"/>
    <w:rsid w:val="00AA6437"/>
    <w:rsid w:val="00AA6619"/>
    <w:rsid w:val="00AA7436"/>
    <w:rsid w:val="00AA798D"/>
    <w:rsid w:val="00AB051C"/>
    <w:rsid w:val="00AB0628"/>
    <w:rsid w:val="00AB096B"/>
    <w:rsid w:val="00AB0FA6"/>
    <w:rsid w:val="00AB1904"/>
    <w:rsid w:val="00AB277E"/>
    <w:rsid w:val="00AB3093"/>
    <w:rsid w:val="00AB4425"/>
    <w:rsid w:val="00AB4A51"/>
    <w:rsid w:val="00AB50F5"/>
    <w:rsid w:val="00AB55DA"/>
    <w:rsid w:val="00AB5889"/>
    <w:rsid w:val="00AB7716"/>
    <w:rsid w:val="00AB786B"/>
    <w:rsid w:val="00AC0615"/>
    <w:rsid w:val="00AC093C"/>
    <w:rsid w:val="00AC0ED5"/>
    <w:rsid w:val="00AC117F"/>
    <w:rsid w:val="00AC13AD"/>
    <w:rsid w:val="00AC387D"/>
    <w:rsid w:val="00AC38E3"/>
    <w:rsid w:val="00AC47A6"/>
    <w:rsid w:val="00AC60D0"/>
    <w:rsid w:val="00AC62BA"/>
    <w:rsid w:val="00AC6AA7"/>
    <w:rsid w:val="00AC6F43"/>
    <w:rsid w:val="00AC730E"/>
    <w:rsid w:val="00AC73CA"/>
    <w:rsid w:val="00AC756A"/>
    <w:rsid w:val="00AD086F"/>
    <w:rsid w:val="00AD27ED"/>
    <w:rsid w:val="00AD3658"/>
    <w:rsid w:val="00AD3D4B"/>
    <w:rsid w:val="00AD4208"/>
    <w:rsid w:val="00AD5FAA"/>
    <w:rsid w:val="00AD6989"/>
    <w:rsid w:val="00AD6E58"/>
    <w:rsid w:val="00AD75D1"/>
    <w:rsid w:val="00AD7F51"/>
    <w:rsid w:val="00AE06C9"/>
    <w:rsid w:val="00AE099E"/>
    <w:rsid w:val="00AE0D82"/>
    <w:rsid w:val="00AE1411"/>
    <w:rsid w:val="00AE1E5C"/>
    <w:rsid w:val="00AE2B74"/>
    <w:rsid w:val="00AE2F69"/>
    <w:rsid w:val="00AE30DC"/>
    <w:rsid w:val="00AE35CA"/>
    <w:rsid w:val="00AE5185"/>
    <w:rsid w:val="00AE5CBD"/>
    <w:rsid w:val="00AE60D4"/>
    <w:rsid w:val="00AE6F26"/>
    <w:rsid w:val="00AE7717"/>
    <w:rsid w:val="00AE79E1"/>
    <w:rsid w:val="00AF027D"/>
    <w:rsid w:val="00AF0719"/>
    <w:rsid w:val="00AF1344"/>
    <w:rsid w:val="00AF134B"/>
    <w:rsid w:val="00AF1399"/>
    <w:rsid w:val="00AF168C"/>
    <w:rsid w:val="00AF2757"/>
    <w:rsid w:val="00AF33B4"/>
    <w:rsid w:val="00AF3A24"/>
    <w:rsid w:val="00AF3E90"/>
    <w:rsid w:val="00AF3FD4"/>
    <w:rsid w:val="00AF51F2"/>
    <w:rsid w:val="00AF5D3B"/>
    <w:rsid w:val="00AF630F"/>
    <w:rsid w:val="00AF7B54"/>
    <w:rsid w:val="00B01889"/>
    <w:rsid w:val="00B0286F"/>
    <w:rsid w:val="00B02A04"/>
    <w:rsid w:val="00B02A96"/>
    <w:rsid w:val="00B049F6"/>
    <w:rsid w:val="00B04CFF"/>
    <w:rsid w:val="00B05141"/>
    <w:rsid w:val="00B0556A"/>
    <w:rsid w:val="00B05574"/>
    <w:rsid w:val="00B05DAB"/>
    <w:rsid w:val="00B06062"/>
    <w:rsid w:val="00B0630C"/>
    <w:rsid w:val="00B06A8F"/>
    <w:rsid w:val="00B06C83"/>
    <w:rsid w:val="00B06D1F"/>
    <w:rsid w:val="00B073B7"/>
    <w:rsid w:val="00B1212F"/>
    <w:rsid w:val="00B12249"/>
    <w:rsid w:val="00B12548"/>
    <w:rsid w:val="00B125AB"/>
    <w:rsid w:val="00B1315E"/>
    <w:rsid w:val="00B13302"/>
    <w:rsid w:val="00B1386D"/>
    <w:rsid w:val="00B13E0A"/>
    <w:rsid w:val="00B14054"/>
    <w:rsid w:val="00B1693B"/>
    <w:rsid w:val="00B16F1C"/>
    <w:rsid w:val="00B17A10"/>
    <w:rsid w:val="00B20DB8"/>
    <w:rsid w:val="00B22010"/>
    <w:rsid w:val="00B2236C"/>
    <w:rsid w:val="00B224E7"/>
    <w:rsid w:val="00B239CB"/>
    <w:rsid w:val="00B253F3"/>
    <w:rsid w:val="00B2577E"/>
    <w:rsid w:val="00B258FA"/>
    <w:rsid w:val="00B25A73"/>
    <w:rsid w:val="00B2625F"/>
    <w:rsid w:val="00B273B4"/>
    <w:rsid w:val="00B30F6B"/>
    <w:rsid w:val="00B30FD4"/>
    <w:rsid w:val="00B31B24"/>
    <w:rsid w:val="00B33C54"/>
    <w:rsid w:val="00B33D36"/>
    <w:rsid w:val="00B34B95"/>
    <w:rsid w:val="00B34BA0"/>
    <w:rsid w:val="00B35145"/>
    <w:rsid w:val="00B362E2"/>
    <w:rsid w:val="00B36BB9"/>
    <w:rsid w:val="00B36CD9"/>
    <w:rsid w:val="00B36DA4"/>
    <w:rsid w:val="00B37A2F"/>
    <w:rsid w:val="00B37C1A"/>
    <w:rsid w:val="00B4067F"/>
    <w:rsid w:val="00B40694"/>
    <w:rsid w:val="00B40BA2"/>
    <w:rsid w:val="00B410F5"/>
    <w:rsid w:val="00B41CA8"/>
    <w:rsid w:val="00B426D6"/>
    <w:rsid w:val="00B429D1"/>
    <w:rsid w:val="00B434EA"/>
    <w:rsid w:val="00B43A59"/>
    <w:rsid w:val="00B43B8F"/>
    <w:rsid w:val="00B45CC8"/>
    <w:rsid w:val="00B45E46"/>
    <w:rsid w:val="00B46337"/>
    <w:rsid w:val="00B4649F"/>
    <w:rsid w:val="00B468DD"/>
    <w:rsid w:val="00B46ACF"/>
    <w:rsid w:val="00B50A9F"/>
    <w:rsid w:val="00B51A9A"/>
    <w:rsid w:val="00B51DA6"/>
    <w:rsid w:val="00B5228F"/>
    <w:rsid w:val="00B52658"/>
    <w:rsid w:val="00B5326F"/>
    <w:rsid w:val="00B532F8"/>
    <w:rsid w:val="00B547AD"/>
    <w:rsid w:val="00B55054"/>
    <w:rsid w:val="00B558A1"/>
    <w:rsid w:val="00B563D4"/>
    <w:rsid w:val="00B56F38"/>
    <w:rsid w:val="00B57C55"/>
    <w:rsid w:val="00B57E1E"/>
    <w:rsid w:val="00B57EF8"/>
    <w:rsid w:val="00B60831"/>
    <w:rsid w:val="00B60A6B"/>
    <w:rsid w:val="00B60DB1"/>
    <w:rsid w:val="00B61717"/>
    <w:rsid w:val="00B622B2"/>
    <w:rsid w:val="00B6256C"/>
    <w:rsid w:val="00B6393B"/>
    <w:rsid w:val="00B644B0"/>
    <w:rsid w:val="00B644FA"/>
    <w:rsid w:val="00B64561"/>
    <w:rsid w:val="00B64895"/>
    <w:rsid w:val="00B65528"/>
    <w:rsid w:val="00B65AAF"/>
    <w:rsid w:val="00B65DA5"/>
    <w:rsid w:val="00B6753C"/>
    <w:rsid w:val="00B6797D"/>
    <w:rsid w:val="00B70D44"/>
    <w:rsid w:val="00B716E0"/>
    <w:rsid w:val="00B71A0B"/>
    <w:rsid w:val="00B71CF8"/>
    <w:rsid w:val="00B723E0"/>
    <w:rsid w:val="00B72A34"/>
    <w:rsid w:val="00B7411D"/>
    <w:rsid w:val="00B7457C"/>
    <w:rsid w:val="00B74B03"/>
    <w:rsid w:val="00B74CF8"/>
    <w:rsid w:val="00B75A56"/>
    <w:rsid w:val="00B76528"/>
    <w:rsid w:val="00B76CBA"/>
    <w:rsid w:val="00B76E5D"/>
    <w:rsid w:val="00B8076B"/>
    <w:rsid w:val="00B807D0"/>
    <w:rsid w:val="00B814A4"/>
    <w:rsid w:val="00B8173C"/>
    <w:rsid w:val="00B82352"/>
    <w:rsid w:val="00B824F4"/>
    <w:rsid w:val="00B82996"/>
    <w:rsid w:val="00B83181"/>
    <w:rsid w:val="00B839A0"/>
    <w:rsid w:val="00B83E53"/>
    <w:rsid w:val="00B84F89"/>
    <w:rsid w:val="00B850EF"/>
    <w:rsid w:val="00B858B8"/>
    <w:rsid w:val="00B85CDD"/>
    <w:rsid w:val="00B87781"/>
    <w:rsid w:val="00B87D70"/>
    <w:rsid w:val="00B90103"/>
    <w:rsid w:val="00B9053D"/>
    <w:rsid w:val="00B916B0"/>
    <w:rsid w:val="00B919EA"/>
    <w:rsid w:val="00B91A89"/>
    <w:rsid w:val="00B91DAE"/>
    <w:rsid w:val="00B929BA"/>
    <w:rsid w:val="00B93209"/>
    <w:rsid w:val="00B94828"/>
    <w:rsid w:val="00B94D8C"/>
    <w:rsid w:val="00B95249"/>
    <w:rsid w:val="00B95B08"/>
    <w:rsid w:val="00B95EC6"/>
    <w:rsid w:val="00B97356"/>
    <w:rsid w:val="00B9740A"/>
    <w:rsid w:val="00B979C5"/>
    <w:rsid w:val="00BA0012"/>
    <w:rsid w:val="00BA00DB"/>
    <w:rsid w:val="00BA0665"/>
    <w:rsid w:val="00BA078F"/>
    <w:rsid w:val="00BA0C6F"/>
    <w:rsid w:val="00BA1094"/>
    <w:rsid w:val="00BA1FC4"/>
    <w:rsid w:val="00BA1FF6"/>
    <w:rsid w:val="00BA3105"/>
    <w:rsid w:val="00BA4368"/>
    <w:rsid w:val="00BA5293"/>
    <w:rsid w:val="00BA6AF7"/>
    <w:rsid w:val="00BA7D52"/>
    <w:rsid w:val="00BB07BB"/>
    <w:rsid w:val="00BB08A7"/>
    <w:rsid w:val="00BB0B22"/>
    <w:rsid w:val="00BB0E28"/>
    <w:rsid w:val="00BB1096"/>
    <w:rsid w:val="00BB22B1"/>
    <w:rsid w:val="00BB2930"/>
    <w:rsid w:val="00BB2E0E"/>
    <w:rsid w:val="00BB2F9E"/>
    <w:rsid w:val="00BB37BE"/>
    <w:rsid w:val="00BB40A4"/>
    <w:rsid w:val="00BB4545"/>
    <w:rsid w:val="00BB4F4E"/>
    <w:rsid w:val="00BB5907"/>
    <w:rsid w:val="00BB5E3A"/>
    <w:rsid w:val="00BB694C"/>
    <w:rsid w:val="00BB6DFC"/>
    <w:rsid w:val="00BB714D"/>
    <w:rsid w:val="00BB7408"/>
    <w:rsid w:val="00BC0010"/>
    <w:rsid w:val="00BC19E3"/>
    <w:rsid w:val="00BC4C62"/>
    <w:rsid w:val="00BC57C2"/>
    <w:rsid w:val="00BC6FCA"/>
    <w:rsid w:val="00BC70C4"/>
    <w:rsid w:val="00BC78F5"/>
    <w:rsid w:val="00BC7B16"/>
    <w:rsid w:val="00BC7DA4"/>
    <w:rsid w:val="00BD0488"/>
    <w:rsid w:val="00BD064C"/>
    <w:rsid w:val="00BD0943"/>
    <w:rsid w:val="00BD1CAA"/>
    <w:rsid w:val="00BD23AF"/>
    <w:rsid w:val="00BD2930"/>
    <w:rsid w:val="00BD2A50"/>
    <w:rsid w:val="00BD2AD3"/>
    <w:rsid w:val="00BD3C9F"/>
    <w:rsid w:val="00BD464C"/>
    <w:rsid w:val="00BD4E6C"/>
    <w:rsid w:val="00BD566A"/>
    <w:rsid w:val="00BD6396"/>
    <w:rsid w:val="00BD6A6D"/>
    <w:rsid w:val="00BD79F9"/>
    <w:rsid w:val="00BD8DD9"/>
    <w:rsid w:val="00BE153A"/>
    <w:rsid w:val="00BE1885"/>
    <w:rsid w:val="00BE1A51"/>
    <w:rsid w:val="00BE395A"/>
    <w:rsid w:val="00BE4C07"/>
    <w:rsid w:val="00BE6453"/>
    <w:rsid w:val="00BE656B"/>
    <w:rsid w:val="00BE6FCE"/>
    <w:rsid w:val="00BE7093"/>
    <w:rsid w:val="00BF0262"/>
    <w:rsid w:val="00BF039C"/>
    <w:rsid w:val="00BF0729"/>
    <w:rsid w:val="00BF1261"/>
    <w:rsid w:val="00BF17BE"/>
    <w:rsid w:val="00BF1C95"/>
    <w:rsid w:val="00BF2318"/>
    <w:rsid w:val="00BF2F61"/>
    <w:rsid w:val="00BF3196"/>
    <w:rsid w:val="00BF3724"/>
    <w:rsid w:val="00BF4270"/>
    <w:rsid w:val="00BF4646"/>
    <w:rsid w:val="00BF4660"/>
    <w:rsid w:val="00BF4B38"/>
    <w:rsid w:val="00BF5165"/>
    <w:rsid w:val="00BF6D97"/>
    <w:rsid w:val="00BF6ED1"/>
    <w:rsid w:val="00BF7153"/>
    <w:rsid w:val="00BF722F"/>
    <w:rsid w:val="00BF7CDB"/>
    <w:rsid w:val="00C006F9"/>
    <w:rsid w:val="00C00E4A"/>
    <w:rsid w:val="00C01D41"/>
    <w:rsid w:val="00C0219E"/>
    <w:rsid w:val="00C03000"/>
    <w:rsid w:val="00C03F01"/>
    <w:rsid w:val="00C044D3"/>
    <w:rsid w:val="00C045FA"/>
    <w:rsid w:val="00C04A63"/>
    <w:rsid w:val="00C05E9C"/>
    <w:rsid w:val="00C063A3"/>
    <w:rsid w:val="00C0688A"/>
    <w:rsid w:val="00C07D1B"/>
    <w:rsid w:val="00C10405"/>
    <w:rsid w:val="00C11258"/>
    <w:rsid w:val="00C11C21"/>
    <w:rsid w:val="00C12214"/>
    <w:rsid w:val="00C12381"/>
    <w:rsid w:val="00C12729"/>
    <w:rsid w:val="00C12ABC"/>
    <w:rsid w:val="00C14784"/>
    <w:rsid w:val="00C14D69"/>
    <w:rsid w:val="00C15328"/>
    <w:rsid w:val="00C15C8D"/>
    <w:rsid w:val="00C16244"/>
    <w:rsid w:val="00C2017D"/>
    <w:rsid w:val="00C202B8"/>
    <w:rsid w:val="00C20929"/>
    <w:rsid w:val="00C20D0F"/>
    <w:rsid w:val="00C21101"/>
    <w:rsid w:val="00C21BEC"/>
    <w:rsid w:val="00C229F3"/>
    <w:rsid w:val="00C23AA6"/>
    <w:rsid w:val="00C24A72"/>
    <w:rsid w:val="00C24FBF"/>
    <w:rsid w:val="00C250FB"/>
    <w:rsid w:val="00C2516E"/>
    <w:rsid w:val="00C270D3"/>
    <w:rsid w:val="00C2758F"/>
    <w:rsid w:val="00C30773"/>
    <w:rsid w:val="00C30D4F"/>
    <w:rsid w:val="00C321E9"/>
    <w:rsid w:val="00C334DA"/>
    <w:rsid w:val="00C33ACE"/>
    <w:rsid w:val="00C34762"/>
    <w:rsid w:val="00C3584B"/>
    <w:rsid w:val="00C36083"/>
    <w:rsid w:val="00C36266"/>
    <w:rsid w:val="00C36595"/>
    <w:rsid w:val="00C36950"/>
    <w:rsid w:val="00C377DE"/>
    <w:rsid w:val="00C37A6F"/>
    <w:rsid w:val="00C37CC9"/>
    <w:rsid w:val="00C37DFE"/>
    <w:rsid w:val="00C41BCE"/>
    <w:rsid w:val="00C4227B"/>
    <w:rsid w:val="00C437D4"/>
    <w:rsid w:val="00C44791"/>
    <w:rsid w:val="00C44A95"/>
    <w:rsid w:val="00C4530B"/>
    <w:rsid w:val="00C45A1B"/>
    <w:rsid w:val="00C4700A"/>
    <w:rsid w:val="00C47215"/>
    <w:rsid w:val="00C47CD1"/>
    <w:rsid w:val="00C507FF"/>
    <w:rsid w:val="00C50D3C"/>
    <w:rsid w:val="00C511DF"/>
    <w:rsid w:val="00C51590"/>
    <w:rsid w:val="00C520DE"/>
    <w:rsid w:val="00C5249E"/>
    <w:rsid w:val="00C5259A"/>
    <w:rsid w:val="00C529B0"/>
    <w:rsid w:val="00C53005"/>
    <w:rsid w:val="00C53380"/>
    <w:rsid w:val="00C5347C"/>
    <w:rsid w:val="00C545D4"/>
    <w:rsid w:val="00C54BED"/>
    <w:rsid w:val="00C55415"/>
    <w:rsid w:val="00C5610E"/>
    <w:rsid w:val="00C60E4A"/>
    <w:rsid w:val="00C6122E"/>
    <w:rsid w:val="00C62080"/>
    <w:rsid w:val="00C625D7"/>
    <w:rsid w:val="00C62B0A"/>
    <w:rsid w:val="00C62C38"/>
    <w:rsid w:val="00C64181"/>
    <w:rsid w:val="00C64937"/>
    <w:rsid w:val="00C64C9A"/>
    <w:rsid w:val="00C6504A"/>
    <w:rsid w:val="00C65775"/>
    <w:rsid w:val="00C6662F"/>
    <w:rsid w:val="00C668E4"/>
    <w:rsid w:val="00C66FA2"/>
    <w:rsid w:val="00C67828"/>
    <w:rsid w:val="00C705BE"/>
    <w:rsid w:val="00C71C58"/>
    <w:rsid w:val="00C71D4F"/>
    <w:rsid w:val="00C72092"/>
    <w:rsid w:val="00C73759"/>
    <w:rsid w:val="00C7459C"/>
    <w:rsid w:val="00C74740"/>
    <w:rsid w:val="00C76128"/>
    <w:rsid w:val="00C76422"/>
    <w:rsid w:val="00C76F7C"/>
    <w:rsid w:val="00C77CA7"/>
    <w:rsid w:val="00C8038B"/>
    <w:rsid w:val="00C80BF9"/>
    <w:rsid w:val="00C81D0F"/>
    <w:rsid w:val="00C83A2D"/>
    <w:rsid w:val="00C840D6"/>
    <w:rsid w:val="00C8476C"/>
    <w:rsid w:val="00C848CC"/>
    <w:rsid w:val="00C84C72"/>
    <w:rsid w:val="00C85532"/>
    <w:rsid w:val="00C85830"/>
    <w:rsid w:val="00C86863"/>
    <w:rsid w:val="00C86930"/>
    <w:rsid w:val="00C86B4F"/>
    <w:rsid w:val="00C86BF1"/>
    <w:rsid w:val="00C93843"/>
    <w:rsid w:val="00C938CF"/>
    <w:rsid w:val="00C94291"/>
    <w:rsid w:val="00C944D6"/>
    <w:rsid w:val="00C94852"/>
    <w:rsid w:val="00C94EC4"/>
    <w:rsid w:val="00C950FB"/>
    <w:rsid w:val="00C95BD3"/>
    <w:rsid w:val="00C967A3"/>
    <w:rsid w:val="00C96E36"/>
    <w:rsid w:val="00CA068B"/>
    <w:rsid w:val="00CA3DEA"/>
    <w:rsid w:val="00CA4618"/>
    <w:rsid w:val="00CA5A8A"/>
    <w:rsid w:val="00CA64DE"/>
    <w:rsid w:val="00CA6F91"/>
    <w:rsid w:val="00CA7DCE"/>
    <w:rsid w:val="00CB0582"/>
    <w:rsid w:val="00CB0B0C"/>
    <w:rsid w:val="00CB1334"/>
    <w:rsid w:val="00CB13E9"/>
    <w:rsid w:val="00CB1F4C"/>
    <w:rsid w:val="00CB2FA2"/>
    <w:rsid w:val="00CB3476"/>
    <w:rsid w:val="00CB462A"/>
    <w:rsid w:val="00CB4BF3"/>
    <w:rsid w:val="00CB4EEA"/>
    <w:rsid w:val="00CB57F3"/>
    <w:rsid w:val="00CB5E61"/>
    <w:rsid w:val="00CB71F3"/>
    <w:rsid w:val="00CB731C"/>
    <w:rsid w:val="00CC0348"/>
    <w:rsid w:val="00CC0802"/>
    <w:rsid w:val="00CC0E99"/>
    <w:rsid w:val="00CC196B"/>
    <w:rsid w:val="00CC1A58"/>
    <w:rsid w:val="00CC2BBE"/>
    <w:rsid w:val="00CC31C3"/>
    <w:rsid w:val="00CC3571"/>
    <w:rsid w:val="00CC4CD6"/>
    <w:rsid w:val="00CC51ED"/>
    <w:rsid w:val="00CC5D6C"/>
    <w:rsid w:val="00CC6508"/>
    <w:rsid w:val="00CC7655"/>
    <w:rsid w:val="00CC796D"/>
    <w:rsid w:val="00CC79F6"/>
    <w:rsid w:val="00CC7A58"/>
    <w:rsid w:val="00CD07AC"/>
    <w:rsid w:val="00CD14B5"/>
    <w:rsid w:val="00CD2AA6"/>
    <w:rsid w:val="00CD3061"/>
    <w:rsid w:val="00CD48AF"/>
    <w:rsid w:val="00CD6BE5"/>
    <w:rsid w:val="00CE0E09"/>
    <w:rsid w:val="00CE187D"/>
    <w:rsid w:val="00CE18DA"/>
    <w:rsid w:val="00CE196A"/>
    <w:rsid w:val="00CE208B"/>
    <w:rsid w:val="00CE2093"/>
    <w:rsid w:val="00CE22FB"/>
    <w:rsid w:val="00CE250F"/>
    <w:rsid w:val="00CE314C"/>
    <w:rsid w:val="00CE3CAF"/>
    <w:rsid w:val="00CE4645"/>
    <w:rsid w:val="00CE4AD3"/>
    <w:rsid w:val="00CE53B6"/>
    <w:rsid w:val="00CE6134"/>
    <w:rsid w:val="00CE74A7"/>
    <w:rsid w:val="00CE7ADC"/>
    <w:rsid w:val="00CF02CF"/>
    <w:rsid w:val="00CF064F"/>
    <w:rsid w:val="00CF09B3"/>
    <w:rsid w:val="00CF0B83"/>
    <w:rsid w:val="00CF0EEF"/>
    <w:rsid w:val="00CF1D08"/>
    <w:rsid w:val="00CF2F13"/>
    <w:rsid w:val="00CF3105"/>
    <w:rsid w:val="00CF60E4"/>
    <w:rsid w:val="00CF6C19"/>
    <w:rsid w:val="00CF729E"/>
    <w:rsid w:val="00CF73F6"/>
    <w:rsid w:val="00CF74A8"/>
    <w:rsid w:val="00CF77D0"/>
    <w:rsid w:val="00CF7A9C"/>
    <w:rsid w:val="00CF7B53"/>
    <w:rsid w:val="00D00112"/>
    <w:rsid w:val="00D00157"/>
    <w:rsid w:val="00D004C3"/>
    <w:rsid w:val="00D00588"/>
    <w:rsid w:val="00D017EE"/>
    <w:rsid w:val="00D02774"/>
    <w:rsid w:val="00D029FD"/>
    <w:rsid w:val="00D02BD6"/>
    <w:rsid w:val="00D02E6B"/>
    <w:rsid w:val="00D03FDA"/>
    <w:rsid w:val="00D046BC"/>
    <w:rsid w:val="00D049C4"/>
    <w:rsid w:val="00D0534B"/>
    <w:rsid w:val="00D05F50"/>
    <w:rsid w:val="00D07D05"/>
    <w:rsid w:val="00D1197F"/>
    <w:rsid w:val="00D1211A"/>
    <w:rsid w:val="00D1286B"/>
    <w:rsid w:val="00D1361E"/>
    <w:rsid w:val="00D13FE0"/>
    <w:rsid w:val="00D1576B"/>
    <w:rsid w:val="00D1596E"/>
    <w:rsid w:val="00D15A01"/>
    <w:rsid w:val="00D16135"/>
    <w:rsid w:val="00D16276"/>
    <w:rsid w:val="00D16624"/>
    <w:rsid w:val="00D166FC"/>
    <w:rsid w:val="00D2015E"/>
    <w:rsid w:val="00D20444"/>
    <w:rsid w:val="00D21864"/>
    <w:rsid w:val="00D21D0F"/>
    <w:rsid w:val="00D22E4A"/>
    <w:rsid w:val="00D22FA2"/>
    <w:rsid w:val="00D269C8"/>
    <w:rsid w:val="00D27F11"/>
    <w:rsid w:val="00D300BF"/>
    <w:rsid w:val="00D30DAB"/>
    <w:rsid w:val="00D31E47"/>
    <w:rsid w:val="00D3261D"/>
    <w:rsid w:val="00D3275E"/>
    <w:rsid w:val="00D32C41"/>
    <w:rsid w:val="00D32D31"/>
    <w:rsid w:val="00D33971"/>
    <w:rsid w:val="00D34884"/>
    <w:rsid w:val="00D34B0C"/>
    <w:rsid w:val="00D35166"/>
    <w:rsid w:val="00D3562F"/>
    <w:rsid w:val="00D356C5"/>
    <w:rsid w:val="00D36017"/>
    <w:rsid w:val="00D36052"/>
    <w:rsid w:val="00D36556"/>
    <w:rsid w:val="00D368D3"/>
    <w:rsid w:val="00D36E4A"/>
    <w:rsid w:val="00D3743F"/>
    <w:rsid w:val="00D3780C"/>
    <w:rsid w:val="00D37EAF"/>
    <w:rsid w:val="00D40CF2"/>
    <w:rsid w:val="00D4101F"/>
    <w:rsid w:val="00D414BA"/>
    <w:rsid w:val="00D415E6"/>
    <w:rsid w:val="00D420F4"/>
    <w:rsid w:val="00D43181"/>
    <w:rsid w:val="00D43236"/>
    <w:rsid w:val="00D44058"/>
    <w:rsid w:val="00D44D7B"/>
    <w:rsid w:val="00D4540B"/>
    <w:rsid w:val="00D4605C"/>
    <w:rsid w:val="00D462DA"/>
    <w:rsid w:val="00D475FD"/>
    <w:rsid w:val="00D50155"/>
    <w:rsid w:val="00D5030E"/>
    <w:rsid w:val="00D51A1D"/>
    <w:rsid w:val="00D51EC4"/>
    <w:rsid w:val="00D521ED"/>
    <w:rsid w:val="00D5266C"/>
    <w:rsid w:val="00D53255"/>
    <w:rsid w:val="00D537D2"/>
    <w:rsid w:val="00D541B8"/>
    <w:rsid w:val="00D54F86"/>
    <w:rsid w:val="00D604EF"/>
    <w:rsid w:val="00D60C9F"/>
    <w:rsid w:val="00D60DBA"/>
    <w:rsid w:val="00D618C7"/>
    <w:rsid w:val="00D6198F"/>
    <w:rsid w:val="00D61B02"/>
    <w:rsid w:val="00D62D48"/>
    <w:rsid w:val="00D6315E"/>
    <w:rsid w:val="00D639AB"/>
    <w:rsid w:val="00D63EA9"/>
    <w:rsid w:val="00D6434C"/>
    <w:rsid w:val="00D6458E"/>
    <w:rsid w:val="00D65447"/>
    <w:rsid w:val="00D654D5"/>
    <w:rsid w:val="00D657B5"/>
    <w:rsid w:val="00D65B39"/>
    <w:rsid w:val="00D65BB1"/>
    <w:rsid w:val="00D66446"/>
    <w:rsid w:val="00D66D33"/>
    <w:rsid w:val="00D70014"/>
    <w:rsid w:val="00D70B0E"/>
    <w:rsid w:val="00D70D01"/>
    <w:rsid w:val="00D71159"/>
    <w:rsid w:val="00D736F6"/>
    <w:rsid w:val="00D73D82"/>
    <w:rsid w:val="00D74C71"/>
    <w:rsid w:val="00D74CA6"/>
    <w:rsid w:val="00D752E1"/>
    <w:rsid w:val="00D767CB"/>
    <w:rsid w:val="00D771E3"/>
    <w:rsid w:val="00D7787F"/>
    <w:rsid w:val="00D77A85"/>
    <w:rsid w:val="00D80977"/>
    <w:rsid w:val="00D80C8A"/>
    <w:rsid w:val="00D80FFF"/>
    <w:rsid w:val="00D813F9"/>
    <w:rsid w:val="00D81722"/>
    <w:rsid w:val="00D817AB"/>
    <w:rsid w:val="00D82284"/>
    <w:rsid w:val="00D82B5B"/>
    <w:rsid w:val="00D849B3"/>
    <w:rsid w:val="00D85521"/>
    <w:rsid w:val="00D867BB"/>
    <w:rsid w:val="00D87791"/>
    <w:rsid w:val="00D87B13"/>
    <w:rsid w:val="00D87CC8"/>
    <w:rsid w:val="00D90CAB"/>
    <w:rsid w:val="00D90E41"/>
    <w:rsid w:val="00D92E35"/>
    <w:rsid w:val="00D9392F"/>
    <w:rsid w:val="00D941BA"/>
    <w:rsid w:val="00D951F7"/>
    <w:rsid w:val="00D9614A"/>
    <w:rsid w:val="00D96383"/>
    <w:rsid w:val="00D97522"/>
    <w:rsid w:val="00DA0C9B"/>
    <w:rsid w:val="00DA0DA1"/>
    <w:rsid w:val="00DA132D"/>
    <w:rsid w:val="00DA2026"/>
    <w:rsid w:val="00DA2362"/>
    <w:rsid w:val="00DA30C2"/>
    <w:rsid w:val="00DA36A1"/>
    <w:rsid w:val="00DA3716"/>
    <w:rsid w:val="00DA41DF"/>
    <w:rsid w:val="00DA53F7"/>
    <w:rsid w:val="00DA5949"/>
    <w:rsid w:val="00DA618D"/>
    <w:rsid w:val="00DA7307"/>
    <w:rsid w:val="00DA7AB8"/>
    <w:rsid w:val="00DB0B5E"/>
    <w:rsid w:val="00DB0B7A"/>
    <w:rsid w:val="00DB0C6A"/>
    <w:rsid w:val="00DB10F8"/>
    <w:rsid w:val="00DB199B"/>
    <w:rsid w:val="00DB1FCD"/>
    <w:rsid w:val="00DB3919"/>
    <w:rsid w:val="00DB4436"/>
    <w:rsid w:val="00DB4444"/>
    <w:rsid w:val="00DB465E"/>
    <w:rsid w:val="00DB4FD3"/>
    <w:rsid w:val="00DB51E6"/>
    <w:rsid w:val="00DB5B28"/>
    <w:rsid w:val="00DB6B4B"/>
    <w:rsid w:val="00DC0846"/>
    <w:rsid w:val="00DC0D2A"/>
    <w:rsid w:val="00DC0E2A"/>
    <w:rsid w:val="00DC1159"/>
    <w:rsid w:val="00DC174B"/>
    <w:rsid w:val="00DC2446"/>
    <w:rsid w:val="00DC2853"/>
    <w:rsid w:val="00DC2BCA"/>
    <w:rsid w:val="00DC3F10"/>
    <w:rsid w:val="00DC4932"/>
    <w:rsid w:val="00DC6698"/>
    <w:rsid w:val="00DC7FEB"/>
    <w:rsid w:val="00DD014E"/>
    <w:rsid w:val="00DD04AF"/>
    <w:rsid w:val="00DD0566"/>
    <w:rsid w:val="00DD0EDD"/>
    <w:rsid w:val="00DD2134"/>
    <w:rsid w:val="00DD3726"/>
    <w:rsid w:val="00DD529C"/>
    <w:rsid w:val="00DD567A"/>
    <w:rsid w:val="00DD5995"/>
    <w:rsid w:val="00DD6054"/>
    <w:rsid w:val="00DD7411"/>
    <w:rsid w:val="00DD743F"/>
    <w:rsid w:val="00DE046F"/>
    <w:rsid w:val="00DE0C63"/>
    <w:rsid w:val="00DE0DAC"/>
    <w:rsid w:val="00DE10CA"/>
    <w:rsid w:val="00DE1EAA"/>
    <w:rsid w:val="00DE2050"/>
    <w:rsid w:val="00DE288E"/>
    <w:rsid w:val="00DE447D"/>
    <w:rsid w:val="00DE4BC6"/>
    <w:rsid w:val="00DE55A2"/>
    <w:rsid w:val="00DE5C2C"/>
    <w:rsid w:val="00DE6711"/>
    <w:rsid w:val="00DE69A7"/>
    <w:rsid w:val="00DE6FC0"/>
    <w:rsid w:val="00DF184B"/>
    <w:rsid w:val="00DF1A64"/>
    <w:rsid w:val="00DF29B7"/>
    <w:rsid w:val="00DF4424"/>
    <w:rsid w:val="00DF5B67"/>
    <w:rsid w:val="00DF6235"/>
    <w:rsid w:val="00DF671F"/>
    <w:rsid w:val="00DF6D50"/>
    <w:rsid w:val="00DF7515"/>
    <w:rsid w:val="00DF763F"/>
    <w:rsid w:val="00DF7EAD"/>
    <w:rsid w:val="00E005B8"/>
    <w:rsid w:val="00E00C10"/>
    <w:rsid w:val="00E02886"/>
    <w:rsid w:val="00E02E9C"/>
    <w:rsid w:val="00E0334B"/>
    <w:rsid w:val="00E03441"/>
    <w:rsid w:val="00E042C7"/>
    <w:rsid w:val="00E0443E"/>
    <w:rsid w:val="00E04C52"/>
    <w:rsid w:val="00E04DC1"/>
    <w:rsid w:val="00E0530A"/>
    <w:rsid w:val="00E0531F"/>
    <w:rsid w:val="00E05754"/>
    <w:rsid w:val="00E05F92"/>
    <w:rsid w:val="00E06398"/>
    <w:rsid w:val="00E06971"/>
    <w:rsid w:val="00E0704C"/>
    <w:rsid w:val="00E07CB7"/>
    <w:rsid w:val="00E07FBD"/>
    <w:rsid w:val="00E11A3A"/>
    <w:rsid w:val="00E12C77"/>
    <w:rsid w:val="00E12D60"/>
    <w:rsid w:val="00E12E5B"/>
    <w:rsid w:val="00E1331C"/>
    <w:rsid w:val="00E135BC"/>
    <w:rsid w:val="00E13BDB"/>
    <w:rsid w:val="00E150CD"/>
    <w:rsid w:val="00E1534B"/>
    <w:rsid w:val="00E159AA"/>
    <w:rsid w:val="00E159BF"/>
    <w:rsid w:val="00E15A60"/>
    <w:rsid w:val="00E15CC8"/>
    <w:rsid w:val="00E15E17"/>
    <w:rsid w:val="00E16A44"/>
    <w:rsid w:val="00E1735D"/>
    <w:rsid w:val="00E20DAA"/>
    <w:rsid w:val="00E2103D"/>
    <w:rsid w:val="00E229E5"/>
    <w:rsid w:val="00E22C1A"/>
    <w:rsid w:val="00E23BB3"/>
    <w:rsid w:val="00E23CD7"/>
    <w:rsid w:val="00E23D52"/>
    <w:rsid w:val="00E23FF7"/>
    <w:rsid w:val="00E24DCC"/>
    <w:rsid w:val="00E24DE7"/>
    <w:rsid w:val="00E24F1C"/>
    <w:rsid w:val="00E26590"/>
    <w:rsid w:val="00E268DF"/>
    <w:rsid w:val="00E26EEC"/>
    <w:rsid w:val="00E2EA39"/>
    <w:rsid w:val="00E30FE8"/>
    <w:rsid w:val="00E31949"/>
    <w:rsid w:val="00E31AB9"/>
    <w:rsid w:val="00E3226B"/>
    <w:rsid w:val="00E3314C"/>
    <w:rsid w:val="00E33B04"/>
    <w:rsid w:val="00E350D2"/>
    <w:rsid w:val="00E3632E"/>
    <w:rsid w:val="00E36C4B"/>
    <w:rsid w:val="00E37410"/>
    <w:rsid w:val="00E40102"/>
    <w:rsid w:val="00E4146B"/>
    <w:rsid w:val="00E41EDC"/>
    <w:rsid w:val="00E44B34"/>
    <w:rsid w:val="00E45301"/>
    <w:rsid w:val="00E455DE"/>
    <w:rsid w:val="00E457EE"/>
    <w:rsid w:val="00E45DE0"/>
    <w:rsid w:val="00E46C0E"/>
    <w:rsid w:val="00E46E8A"/>
    <w:rsid w:val="00E47E03"/>
    <w:rsid w:val="00E50CE5"/>
    <w:rsid w:val="00E5210A"/>
    <w:rsid w:val="00E526D0"/>
    <w:rsid w:val="00E5285D"/>
    <w:rsid w:val="00E532C1"/>
    <w:rsid w:val="00E537A7"/>
    <w:rsid w:val="00E54F09"/>
    <w:rsid w:val="00E54F19"/>
    <w:rsid w:val="00E55818"/>
    <w:rsid w:val="00E569DF"/>
    <w:rsid w:val="00E57014"/>
    <w:rsid w:val="00E570A7"/>
    <w:rsid w:val="00E60203"/>
    <w:rsid w:val="00E604C8"/>
    <w:rsid w:val="00E60D6A"/>
    <w:rsid w:val="00E6146A"/>
    <w:rsid w:val="00E62920"/>
    <w:rsid w:val="00E62EE8"/>
    <w:rsid w:val="00E62FDC"/>
    <w:rsid w:val="00E63933"/>
    <w:rsid w:val="00E63FED"/>
    <w:rsid w:val="00E6482C"/>
    <w:rsid w:val="00E65C44"/>
    <w:rsid w:val="00E662D6"/>
    <w:rsid w:val="00E733DE"/>
    <w:rsid w:val="00E74107"/>
    <w:rsid w:val="00E74397"/>
    <w:rsid w:val="00E74789"/>
    <w:rsid w:val="00E74E92"/>
    <w:rsid w:val="00E7560F"/>
    <w:rsid w:val="00E756CA"/>
    <w:rsid w:val="00E76370"/>
    <w:rsid w:val="00E772DD"/>
    <w:rsid w:val="00E7771A"/>
    <w:rsid w:val="00E80661"/>
    <w:rsid w:val="00E8082A"/>
    <w:rsid w:val="00E80A05"/>
    <w:rsid w:val="00E80E5D"/>
    <w:rsid w:val="00E81C36"/>
    <w:rsid w:val="00E8205E"/>
    <w:rsid w:val="00E829C5"/>
    <w:rsid w:val="00E830EA"/>
    <w:rsid w:val="00E84288"/>
    <w:rsid w:val="00E8454C"/>
    <w:rsid w:val="00E85285"/>
    <w:rsid w:val="00E8661C"/>
    <w:rsid w:val="00E86D59"/>
    <w:rsid w:val="00E874E8"/>
    <w:rsid w:val="00E87745"/>
    <w:rsid w:val="00E90D36"/>
    <w:rsid w:val="00E911AC"/>
    <w:rsid w:val="00E9174F"/>
    <w:rsid w:val="00E929DF"/>
    <w:rsid w:val="00E94967"/>
    <w:rsid w:val="00E94FDB"/>
    <w:rsid w:val="00E95CA4"/>
    <w:rsid w:val="00E96B7C"/>
    <w:rsid w:val="00EA0240"/>
    <w:rsid w:val="00EA0292"/>
    <w:rsid w:val="00EA08B5"/>
    <w:rsid w:val="00EA1B36"/>
    <w:rsid w:val="00EA2D98"/>
    <w:rsid w:val="00EA334B"/>
    <w:rsid w:val="00EA3454"/>
    <w:rsid w:val="00EA4C70"/>
    <w:rsid w:val="00EA5D4D"/>
    <w:rsid w:val="00EA6485"/>
    <w:rsid w:val="00EA6DD0"/>
    <w:rsid w:val="00EA727C"/>
    <w:rsid w:val="00EA789B"/>
    <w:rsid w:val="00EA7A5A"/>
    <w:rsid w:val="00EA7B3F"/>
    <w:rsid w:val="00EB0686"/>
    <w:rsid w:val="00EB100E"/>
    <w:rsid w:val="00EB11EC"/>
    <w:rsid w:val="00EB17BD"/>
    <w:rsid w:val="00EB1EBF"/>
    <w:rsid w:val="00EB3014"/>
    <w:rsid w:val="00EB47AF"/>
    <w:rsid w:val="00EB4934"/>
    <w:rsid w:val="00EB4952"/>
    <w:rsid w:val="00EB622D"/>
    <w:rsid w:val="00EB6464"/>
    <w:rsid w:val="00EB6E0C"/>
    <w:rsid w:val="00EC0E48"/>
    <w:rsid w:val="00EC0F3B"/>
    <w:rsid w:val="00EC1582"/>
    <w:rsid w:val="00EC2CB8"/>
    <w:rsid w:val="00EC3627"/>
    <w:rsid w:val="00EC4CA7"/>
    <w:rsid w:val="00EC4CF3"/>
    <w:rsid w:val="00EC708B"/>
    <w:rsid w:val="00EC75BE"/>
    <w:rsid w:val="00ED05F4"/>
    <w:rsid w:val="00ED07F1"/>
    <w:rsid w:val="00ED08A7"/>
    <w:rsid w:val="00ED0A48"/>
    <w:rsid w:val="00ED0F4A"/>
    <w:rsid w:val="00ED1273"/>
    <w:rsid w:val="00ED217B"/>
    <w:rsid w:val="00ED2B41"/>
    <w:rsid w:val="00ED2B52"/>
    <w:rsid w:val="00ED31EF"/>
    <w:rsid w:val="00ED3DFB"/>
    <w:rsid w:val="00ED54AD"/>
    <w:rsid w:val="00ED5782"/>
    <w:rsid w:val="00ED67CF"/>
    <w:rsid w:val="00EE0245"/>
    <w:rsid w:val="00EE0381"/>
    <w:rsid w:val="00EE06FF"/>
    <w:rsid w:val="00EE07BE"/>
    <w:rsid w:val="00EE0B25"/>
    <w:rsid w:val="00EE0CDE"/>
    <w:rsid w:val="00EE1554"/>
    <w:rsid w:val="00EE386D"/>
    <w:rsid w:val="00EE393A"/>
    <w:rsid w:val="00EE3C93"/>
    <w:rsid w:val="00EE4BA0"/>
    <w:rsid w:val="00EE57EA"/>
    <w:rsid w:val="00EE6AA8"/>
    <w:rsid w:val="00EE732A"/>
    <w:rsid w:val="00EE76FD"/>
    <w:rsid w:val="00EE7848"/>
    <w:rsid w:val="00EE7C3D"/>
    <w:rsid w:val="00EE7CFA"/>
    <w:rsid w:val="00EF1007"/>
    <w:rsid w:val="00EF38CB"/>
    <w:rsid w:val="00EF3BC1"/>
    <w:rsid w:val="00EF3C68"/>
    <w:rsid w:val="00EF6805"/>
    <w:rsid w:val="00EF6BAC"/>
    <w:rsid w:val="00EF778A"/>
    <w:rsid w:val="00F0049B"/>
    <w:rsid w:val="00F00C28"/>
    <w:rsid w:val="00F0169A"/>
    <w:rsid w:val="00F01F07"/>
    <w:rsid w:val="00F02456"/>
    <w:rsid w:val="00F033A8"/>
    <w:rsid w:val="00F038F9"/>
    <w:rsid w:val="00F03B4D"/>
    <w:rsid w:val="00F0450E"/>
    <w:rsid w:val="00F0474E"/>
    <w:rsid w:val="00F05561"/>
    <w:rsid w:val="00F065AA"/>
    <w:rsid w:val="00F07B07"/>
    <w:rsid w:val="00F07D0B"/>
    <w:rsid w:val="00F1047A"/>
    <w:rsid w:val="00F1238A"/>
    <w:rsid w:val="00F14224"/>
    <w:rsid w:val="00F142B9"/>
    <w:rsid w:val="00F14843"/>
    <w:rsid w:val="00F152E3"/>
    <w:rsid w:val="00F15D18"/>
    <w:rsid w:val="00F16AB2"/>
    <w:rsid w:val="00F16C22"/>
    <w:rsid w:val="00F17B33"/>
    <w:rsid w:val="00F17CE9"/>
    <w:rsid w:val="00F20081"/>
    <w:rsid w:val="00F20F25"/>
    <w:rsid w:val="00F20FB9"/>
    <w:rsid w:val="00F21EEB"/>
    <w:rsid w:val="00F221E9"/>
    <w:rsid w:val="00F228E3"/>
    <w:rsid w:val="00F22FD0"/>
    <w:rsid w:val="00F23693"/>
    <w:rsid w:val="00F236C4"/>
    <w:rsid w:val="00F237BB"/>
    <w:rsid w:val="00F23D64"/>
    <w:rsid w:val="00F23FB6"/>
    <w:rsid w:val="00F25900"/>
    <w:rsid w:val="00F2753E"/>
    <w:rsid w:val="00F276F8"/>
    <w:rsid w:val="00F30092"/>
    <w:rsid w:val="00F301CA"/>
    <w:rsid w:val="00F30555"/>
    <w:rsid w:val="00F3056E"/>
    <w:rsid w:val="00F313C5"/>
    <w:rsid w:val="00F31496"/>
    <w:rsid w:val="00F31AA2"/>
    <w:rsid w:val="00F329B6"/>
    <w:rsid w:val="00F33556"/>
    <w:rsid w:val="00F3373E"/>
    <w:rsid w:val="00F3420C"/>
    <w:rsid w:val="00F34EE9"/>
    <w:rsid w:val="00F36235"/>
    <w:rsid w:val="00F368C1"/>
    <w:rsid w:val="00F41259"/>
    <w:rsid w:val="00F4248C"/>
    <w:rsid w:val="00F42E71"/>
    <w:rsid w:val="00F430C7"/>
    <w:rsid w:val="00F43C64"/>
    <w:rsid w:val="00F44667"/>
    <w:rsid w:val="00F471A3"/>
    <w:rsid w:val="00F472F3"/>
    <w:rsid w:val="00F4797A"/>
    <w:rsid w:val="00F50AC3"/>
    <w:rsid w:val="00F50BAD"/>
    <w:rsid w:val="00F50E42"/>
    <w:rsid w:val="00F51730"/>
    <w:rsid w:val="00F517B6"/>
    <w:rsid w:val="00F51996"/>
    <w:rsid w:val="00F5219F"/>
    <w:rsid w:val="00F528EE"/>
    <w:rsid w:val="00F52EA7"/>
    <w:rsid w:val="00F53DF2"/>
    <w:rsid w:val="00F555A9"/>
    <w:rsid w:val="00F561DA"/>
    <w:rsid w:val="00F5724E"/>
    <w:rsid w:val="00F5793C"/>
    <w:rsid w:val="00F57B02"/>
    <w:rsid w:val="00F57CF7"/>
    <w:rsid w:val="00F57F93"/>
    <w:rsid w:val="00F62090"/>
    <w:rsid w:val="00F6260B"/>
    <w:rsid w:val="00F62693"/>
    <w:rsid w:val="00F63ABE"/>
    <w:rsid w:val="00F649C8"/>
    <w:rsid w:val="00F6513C"/>
    <w:rsid w:val="00F65C76"/>
    <w:rsid w:val="00F67193"/>
    <w:rsid w:val="00F70783"/>
    <w:rsid w:val="00F716B4"/>
    <w:rsid w:val="00F718A6"/>
    <w:rsid w:val="00F71F29"/>
    <w:rsid w:val="00F72020"/>
    <w:rsid w:val="00F72CEB"/>
    <w:rsid w:val="00F72EE1"/>
    <w:rsid w:val="00F72F32"/>
    <w:rsid w:val="00F736A7"/>
    <w:rsid w:val="00F74D2D"/>
    <w:rsid w:val="00F752BC"/>
    <w:rsid w:val="00F7557D"/>
    <w:rsid w:val="00F75F87"/>
    <w:rsid w:val="00F75FB8"/>
    <w:rsid w:val="00F76037"/>
    <w:rsid w:val="00F7777D"/>
    <w:rsid w:val="00F77BA0"/>
    <w:rsid w:val="00F80C51"/>
    <w:rsid w:val="00F820A9"/>
    <w:rsid w:val="00F82B1D"/>
    <w:rsid w:val="00F830C7"/>
    <w:rsid w:val="00F837F7"/>
    <w:rsid w:val="00F83D46"/>
    <w:rsid w:val="00F844EB"/>
    <w:rsid w:val="00F84CA1"/>
    <w:rsid w:val="00F8532B"/>
    <w:rsid w:val="00F856C4"/>
    <w:rsid w:val="00F85E65"/>
    <w:rsid w:val="00F85F38"/>
    <w:rsid w:val="00F86348"/>
    <w:rsid w:val="00F8647F"/>
    <w:rsid w:val="00F877AE"/>
    <w:rsid w:val="00F87B2B"/>
    <w:rsid w:val="00F87C3A"/>
    <w:rsid w:val="00F9021B"/>
    <w:rsid w:val="00F911C4"/>
    <w:rsid w:val="00F91A63"/>
    <w:rsid w:val="00F9308B"/>
    <w:rsid w:val="00F934F5"/>
    <w:rsid w:val="00F93B0E"/>
    <w:rsid w:val="00F944F3"/>
    <w:rsid w:val="00F945AA"/>
    <w:rsid w:val="00F9540E"/>
    <w:rsid w:val="00F96670"/>
    <w:rsid w:val="00F9680F"/>
    <w:rsid w:val="00FA11EA"/>
    <w:rsid w:val="00FA3054"/>
    <w:rsid w:val="00FA413D"/>
    <w:rsid w:val="00FA450B"/>
    <w:rsid w:val="00FA47B6"/>
    <w:rsid w:val="00FA5034"/>
    <w:rsid w:val="00FA5611"/>
    <w:rsid w:val="00FA60A1"/>
    <w:rsid w:val="00FA696C"/>
    <w:rsid w:val="00FB0562"/>
    <w:rsid w:val="00FB109D"/>
    <w:rsid w:val="00FB1DF6"/>
    <w:rsid w:val="00FB3745"/>
    <w:rsid w:val="00FB495A"/>
    <w:rsid w:val="00FB4C71"/>
    <w:rsid w:val="00FB63A5"/>
    <w:rsid w:val="00FB6428"/>
    <w:rsid w:val="00FB752F"/>
    <w:rsid w:val="00FB7BF6"/>
    <w:rsid w:val="00FB7F84"/>
    <w:rsid w:val="00FC01BA"/>
    <w:rsid w:val="00FC0917"/>
    <w:rsid w:val="00FC0DBA"/>
    <w:rsid w:val="00FC14F3"/>
    <w:rsid w:val="00FC2F3E"/>
    <w:rsid w:val="00FC37EA"/>
    <w:rsid w:val="00FC418A"/>
    <w:rsid w:val="00FC42D7"/>
    <w:rsid w:val="00FC440F"/>
    <w:rsid w:val="00FC7378"/>
    <w:rsid w:val="00FC7932"/>
    <w:rsid w:val="00FC7BEC"/>
    <w:rsid w:val="00FC7FC7"/>
    <w:rsid w:val="00FD041C"/>
    <w:rsid w:val="00FD14C1"/>
    <w:rsid w:val="00FD1A76"/>
    <w:rsid w:val="00FD233E"/>
    <w:rsid w:val="00FD2A71"/>
    <w:rsid w:val="00FD45A4"/>
    <w:rsid w:val="00FD4AB8"/>
    <w:rsid w:val="00FD4DC8"/>
    <w:rsid w:val="00FD6236"/>
    <w:rsid w:val="00FE0611"/>
    <w:rsid w:val="00FE0782"/>
    <w:rsid w:val="00FE0977"/>
    <w:rsid w:val="00FE0D0D"/>
    <w:rsid w:val="00FE162D"/>
    <w:rsid w:val="00FE1BD7"/>
    <w:rsid w:val="00FE203F"/>
    <w:rsid w:val="00FE23C8"/>
    <w:rsid w:val="00FE3709"/>
    <w:rsid w:val="00FE3862"/>
    <w:rsid w:val="00FE38C8"/>
    <w:rsid w:val="00FE3E0C"/>
    <w:rsid w:val="00FE46C2"/>
    <w:rsid w:val="00FE5377"/>
    <w:rsid w:val="00FE5A83"/>
    <w:rsid w:val="00FE5A93"/>
    <w:rsid w:val="00FE601B"/>
    <w:rsid w:val="00FE73D7"/>
    <w:rsid w:val="00FE769F"/>
    <w:rsid w:val="00FF03CE"/>
    <w:rsid w:val="00FF0449"/>
    <w:rsid w:val="00FF1830"/>
    <w:rsid w:val="00FF296F"/>
    <w:rsid w:val="00FF2F73"/>
    <w:rsid w:val="00FF3562"/>
    <w:rsid w:val="00FF3924"/>
    <w:rsid w:val="00FF3B08"/>
    <w:rsid w:val="00FF4FAA"/>
    <w:rsid w:val="00FF532D"/>
    <w:rsid w:val="00FF5DDA"/>
    <w:rsid w:val="00FF5E78"/>
    <w:rsid w:val="00FF6325"/>
    <w:rsid w:val="00FF6955"/>
    <w:rsid w:val="00FF6A6A"/>
    <w:rsid w:val="00FF7B9B"/>
    <w:rsid w:val="011BAE59"/>
    <w:rsid w:val="013AABB1"/>
    <w:rsid w:val="01DE4098"/>
    <w:rsid w:val="01DF04D9"/>
    <w:rsid w:val="02703320"/>
    <w:rsid w:val="02C35EBF"/>
    <w:rsid w:val="02E6388D"/>
    <w:rsid w:val="02FB3D57"/>
    <w:rsid w:val="032BCF33"/>
    <w:rsid w:val="03528EA3"/>
    <w:rsid w:val="0355F33A"/>
    <w:rsid w:val="03C40F5C"/>
    <w:rsid w:val="041CB225"/>
    <w:rsid w:val="0437CBA6"/>
    <w:rsid w:val="04450427"/>
    <w:rsid w:val="044CEF24"/>
    <w:rsid w:val="045B5A2B"/>
    <w:rsid w:val="049B16AE"/>
    <w:rsid w:val="04B1C860"/>
    <w:rsid w:val="04F9DF87"/>
    <w:rsid w:val="0556D54C"/>
    <w:rsid w:val="05853C8F"/>
    <w:rsid w:val="05972C8D"/>
    <w:rsid w:val="0599833A"/>
    <w:rsid w:val="05B94CC8"/>
    <w:rsid w:val="05C2AF20"/>
    <w:rsid w:val="060E7DA1"/>
    <w:rsid w:val="0629474B"/>
    <w:rsid w:val="0671B7EB"/>
    <w:rsid w:val="06CF8BEB"/>
    <w:rsid w:val="072E77CB"/>
    <w:rsid w:val="0792595D"/>
    <w:rsid w:val="080F90B7"/>
    <w:rsid w:val="0828CEBC"/>
    <w:rsid w:val="083D2237"/>
    <w:rsid w:val="086CA451"/>
    <w:rsid w:val="086E2084"/>
    <w:rsid w:val="08A06791"/>
    <w:rsid w:val="08A34A81"/>
    <w:rsid w:val="08B016A1"/>
    <w:rsid w:val="08C531C3"/>
    <w:rsid w:val="08CC0352"/>
    <w:rsid w:val="08E8A1F8"/>
    <w:rsid w:val="09670042"/>
    <w:rsid w:val="09703CD1"/>
    <w:rsid w:val="09877F71"/>
    <w:rsid w:val="098C0FD3"/>
    <w:rsid w:val="09FC38C7"/>
    <w:rsid w:val="0A14640A"/>
    <w:rsid w:val="0A6E92EF"/>
    <w:rsid w:val="0AA233BD"/>
    <w:rsid w:val="0AB05D71"/>
    <w:rsid w:val="0ACBAE43"/>
    <w:rsid w:val="0AF97721"/>
    <w:rsid w:val="0B048EB8"/>
    <w:rsid w:val="0B45AE43"/>
    <w:rsid w:val="0B60E04D"/>
    <w:rsid w:val="0B6CE9D1"/>
    <w:rsid w:val="0BB1DCBF"/>
    <w:rsid w:val="0BB647C7"/>
    <w:rsid w:val="0CC4FD9F"/>
    <w:rsid w:val="0D19AEE3"/>
    <w:rsid w:val="0D1AC7F6"/>
    <w:rsid w:val="0D87CB61"/>
    <w:rsid w:val="0D923AE1"/>
    <w:rsid w:val="0D9B3306"/>
    <w:rsid w:val="0DC40A30"/>
    <w:rsid w:val="0E23A269"/>
    <w:rsid w:val="0E3E28F1"/>
    <w:rsid w:val="0E745147"/>
    <w:rsid w:val="0EC75150"/>
    <w:rsid w:val="0ED48BAA"/>
    <w:rsid w:val="0EE2D0B6"/>
    <w:rsid w:val="0F2235F8"/>
    <w:rsid w:val="0F583BA0"/>
    <w:rsid w:val="0FB3EB2A"/>
    <w:rsid w:val="0FBEB36D"/>
    <w:rsid w:val="0FD9DF85"/>
    <w:rsid w:val="0FE5BB0A"/>
    <w:rsid w:val="0FF7B15C"/>
    <w:rsid w:val="1030C6AD"/>
    <w:rsid w:val="10838748"/>
    <w:rsid w:val="10B36C12"/>
    <w:rsid w:val="10BA85A7"/>
    <w:rsid w:val="10E86146"/>
    <w:rsid w:val="10F53EBD"/>
    <w:rsid w:val="111E88E3"/>
    <w:rsid w:val="116E583D"/>
    <w:rsid w:val="11785CB7"/>
    <w:rsid w:val="1187937A"/>
    <w:rsid w:val="11938C55"/>
    <w:rsid w:val="11C51D6C"/>
    <w:rsid w:val="11D2E617"/>
    <w:rsid w:val="11D50C00"/>
    <w:rsid w:val="11E71BB8"/>
    <w:rsid w:val="11FD5AA1"/>
    <w:rsid w:val="1224BCF5"/>
    <w:rsid w:val="122C07CC"/>
    <w:rsid w:val="123D95BA"/>
    <w:rsid w:val="12B520FD"/>
    <w:rsid w:val="13436DDB"/>
    <w:rsid w:val="137696AC"/>
    <w:rsid w:val="1379777F"/>
    <w:rsid w:val="13A2347A"/>
    <w:rsid w:val="13D9EF93"/>
    <w:rsid w:val="13E5D07F"/>
    <w:rsid w:val="13FA7DDE"/>
    <w:rsid w:val="14263F7A"/>
    <w:rsid w:val="145B70B9"/>
    <w:rsid w:val="14AE08C9"/>
    <w:rsid w:val="14BB236F"/>
    <w:rsid w:val="14CE3B1D"/>
    <w:rsid w:val="14D62D11"/>
    <w:rsid w:val="14E38501"/>
    <w:rsid w:val="15362E70"/>
    <w:rsid w:val="15383BB2"/>
    <w:rsid w:val="158F8F23"/>
    <w:rsid w:val="15CCE877"/>
    <w:rsid w:val="162D4B06"/>
    <w:rsid w:val="163A9D8D"/>
    <w:rsid w:val="163F951C"/>
    <w:rsid w:val="16427905"/>
    <w:rsid w:val="165C6E47"/>
    <w:rsid w:val="165D2FFA"/>
    <w:rsid w:val="16620032"/>
    <w:rsid w:val="1663CD23"/>
    <w:rsid w:val="167E5CC1"/>
    <w:rsid w:val="17486BEA"/>
    <w:rsid w:val="174B553D"/>
    <w:rsid w:val="177436F6"/>
    <w:rsid w:val="1789DA65"/>
    <w:rsid w:val="17C35060"/>
    <w:rsid w:val="17C4559B"/>
    <w:rsid w:val="17FC6669"/>
    <w:rsid w:val="18280771"/>
    <w:rsid w:val="1853B0E0"/>
    <w:rsid w:val="187B039F"/>
    <w:rsid w:val="18A41E33"/>
    <w:rsid w:val="18D3278A"/>
    <w:rsid w:val="18D4D397"/>
    <w:rsid w:val="18D80A87"/>
    <w:rsid w:val="18E877C8"/>
    <w:rsid w:val="1904FFA4"/>
    <w:rsid w:val="1955076D"/>
    <w:rsid w:val="196F506D"/>
    <w:rsid w:val="19C63C70"/>
    <w:rsid w:val="1A36BBD6"/>
    <w:rsid w:val="1A7ABA72"/>
    <w:rsid w:val="1A897998"/>
    <w:rsid w:val="1A8CF834"/>
    <w:rsid w:val="1A99F873"/>
    <w:rsid w:val="1ACD36BC"/>
    <w:rsid w:val="1B42F6C9"/>
    <w:rsid w:val="1B7FCC8F"/>
    <w:rsid w:val="1BBCB0BC"/>
    <w:rsid w:val="1BE19521"/>
    <w:rsid w:val="1BF53F83"/>
    <w:rsid w:val="1BF93FBD"/>
    <w:rsid w:val="1C1C69CF"/>
    <w:rsid w:val="1C36DA87"/>
    <w:rsid w:val="1C4904B4"/>
    <w:rsid w:val="1C4DF6D1"/>
    <w:rsid w:val="1C593B83"/>
    <w:rsid w:val="1C5D5210"/>
    <w:rsid w:val="1C9AB053"/>
    <w:rsid w:val="1CB66AC4"/>
    <w:rsid w:val="1CC14080"/>
    <w:rsid w:val="1CE6A075"/>
    <w:rsid w:val="1CF7977A"/>
    <w:rsid w:val="1D3B3C20"/>
    <w:rsid w:val="1D3C15FB"/>
    <w:rsid w:val="1D4ED6D9"/>
    <w:rsid w:val="1D53A7EA"/>
    <w:rsid w:val="1D77F169"/>
    <w:rsid w:val="1D97F119"/>
    <w:rsid w:val="1DB8431F"/>
    <w:rsid w:val="1DBD68CC"/>
    <w:rsid w:val="1DCE1C2E"/>
    <w:rsid w:val="1DE68143"/>
    <w:rsid w:val="1DFD6E34"/>
    <w:rsid w:val="1E2D6097"/>
    <w:rsid w:val="1E358646"/>
    <w:rsid w:val="1E3BC38F"/>
    <w:rsid w:val="1E40968F"/>
    <w:rsid w:val="1E6CE4F4"/>
    <w:rsid w:val="1EA2695D"/>
    <w:rsid w:val="1EB8C740"/>
    <w:rsid w:val="1EF8F1D1"/>
    <w:rsid w:val="1F4B3B8D"/>
    <w:rsid w:val="1FD9C8F8"/>
    <w:rsid w:val="1FDE61E8"/>
    <w:rsid w:val="1FEFA059"/>
    <w:rsid w:val="20388B1C"/>
    <w:rsid w:val="2057B449"/>
    <w:rsid w:val="20B2D42D"/>
    <w:rsid w:val="20B91D76"/>
    <w:rsid w:val="20C25511"/>
    <w:rsid w:val="20EA2382"/>
    <w:rsid w:val="210960A1"/>
    <w:rsid w:val="211E8A89"/>
    <w:rsid w:val="211F7377"/>
    <w:rsid w:val="213688A1"/>
    <w:rsid w:val="2158A8AE"/>
    <w:rsid w:val="21737155"/>
    <w:rsid w:val="21747F6F"/>
    <w:rsid w:val="21A0BDF2"/>
    <w:rsid w:val="21C87F3B"/>
    <w:rsid w:val="21E81AFB"/>
    <w:rsid w:val="221D48C3"/>
    <w:rsid w:val="226C5216"/>
    <w:rsid w:val="22713BCA"/>
    <w:rsid w:val="227C03CD"/>
    <w:rsid w:val="22899EBF"/>
    <w:rsid w:val="2290774C"/>
    <w:rsid w:val="22978092"/>
    <w:rsid w:val="230306E8"/>
    <w:rsid w:val="235BB535"/>
    <w:rsid w:val="236436EA"/>
    <w:rsid w:val="23666912"/>
    <w:rsid w:val="2378D2E7"/>
    <w:rsid w:val="23792E21"/>
    <w:rsid w:val="243B04D1"/>
    <w:rsid w:val="245CA768"/>
    <w:rsid w:val="248C3CAA"/>
    <w:rsid w:val="24E80E39"/>
    <w:rsid w:val="24F0346C"/>
    <w:rsid w:val="24F34A12"/>
    <w:rsid w:val="24F9C4D2"/>
    <w:rsid w:val="251A6C3A"/>
    <w:rsid w:val="2583FAB1"/>
    <w:rsid w:val="25843E95"/>
    <w:rsid w:val="258B2B40"/>
    <w:rsid w:val="25D0BCE6"/>
    <w:rsid w:val="25DD8C09"/>
    <w:rsid w:val="25EC0E68"/>
    <w:rsid w:val="25EE2524"/>
    <w:rsid w:val="262E3D8E"/>
    <w:rsid w:val="2664DF78"/>
    <w:rsid w:val="267EB64B"/>
    <w:rsid w:val="269220D6"/>
    <w:rsid w:val="26A971C0"/>
    <w:rsid w:val="26CDD09B"/>
    <w:rsid w:val="26FA9A89"/>
    <w:rsid w:val="277F5579"/>
    <w:rsid w:val="27C35F33"/>
    <w:rsid w:val="27CAB132"/>
    <w:rsid w:val="27D81B6E"/>
    <w:rsid w:val="27E2E4C8"/>
    <w:rsid w:val="27FAADF7"/>
    <w:rsid w:val="281E6404"/>
    <w:rsid w:val="281FCE70"/>
    <w:rsid w:val="28C1BABA"/>
    <w:rsid w:val="28F291D9"/>
    <w:rsid w:val="2A0E006D"/>
    <w:rsid w:val="2ABBFE8C"/>
    <w:rsid w:val="2AC7F64A"/>
    <w:rsid w:val="2AE99803"/>
    <w:rsid w:val="2B068035"/>
    <w:rsid w:val="2B2EFB4E"/>
    <w:rsid w:val="2B4F0506"/>
    <w:rsid w:val="2BE472D3"/>
    <w:rsid w:val="2BF28D5F"/>
    <w:rsid w:val="2C0020E0"/>
    <w:rsid w:val="2C741A13"/>
    <w:rsid w:val="2C76B960"/>
    <w:rsid w:val="2CC2CB81"/>
    <w:rsid w:val="2CD15A58"/>
    <w:rsid w:val="2D2BCC1F"/>
    <w:rsid w:val="2D34336E"/>
    <w:rsid w:val="2D5C99B6"/>
    <w:rsid w:val="2D6F736C"/>
    <w:rsid w:val="2E710574"/>
    <w:rsid w:val="2E93EBA3"/>
    <w:rsid w:val="2EB1575F"/>
    <w:rsid w:val="2ED5E722"/>
    <w:rsid w:val="2EE96FCD"/>
    <w:rsid w:val="2F05608D"/>
    <w:rsid w:val="2F7FF1D4"/>
    <w:rsid w:val="2FB64CFD"/>
    <w:rsid w:val="2FF0DC71"/>
    <w:rsid w:val="30149D2F"/>
    <w:rsid w:val="302378C3"/>
    <w:rsid w:val="308D30F3"/>
    <w:rsid w:val="30999349"/>
    <w:rsid w:val="30A39B3C"/>
    <w:rsid w:val="30E03472"/>
    <w:rsid w:val="31373570"/>
    <w:rsid w:val="3138D43E"/>
    <w:rsid w:val="31B92503"/>
    <w:rsid w:val="32205AB2"/>
    <w:rsid w:val="3232F058"/>
    <w:rsid w:val="3234D030"/>
    <w:rsid w:val="32666D19"/>
    <w:rsid w:val="332AA4ED"/>
    <w:rsid w:val="336829F5"/>
    <w:rsid w:val="33844144"/>
    <w:rsid w:val="339288B0"/>
    <w:rsid w:val="33F3E6CC"/>
    <w:rsid w:val="342956E7"/>
    <w:rsid w:val="34381CA9"/>
    <w:rsid w:val="345F5D16"/>
    <w:rsid w:val="34744EC3"/>
    <w:rsid w:val="34CE1B39"/>
    <w:rsid w:val="350DC920"/>
    <w:rsid w:val="354706ED"/>
    <w:rsid w:val="3552A05E"/>
    <w:rsid w:val="35774297"/>
    <w:rsid w:val="35886E5D"/>
    <w:rsid w:val="35ACBA0A"/>
    <w:rsid w:val="35D31F14"/>
    <w:rsid w:val="35FF9901"/>
    <w:rsid w:val="36112D4B"/>
    <w:rsid w:val="3633C0EB"/>
    <w:rsid w:val="3638674F"/>
    <w:rsid w:val="3662ECE6"/>
    <w:rsid w:val="36843937"/>
    <w:rsid w:val="36BFDE44"/>
    <w:rsid w:val="36F2D63F"/>
    <w:rsid w:val="370F43AD"/>
    <w:rsid w:val="3742178B"/>
    <w:rsid w:val="37485396"/>
    <w:rsid w:val="3764431D"/>
    <w:rsid w:val="37698FFF"/>
    <w:rsid w:val="37709902"/>
    <w:rsid w:val="378A2C12"/>
    <w:rsid w:val="37CC41F0"/>
    <w:rsid w:val="37FAD5B8"/>
    <w:rsid w:val="380B581C"/>
    <w:rsid w:val="3825B975"/>
    <w:rsid w:val="38DF1882"/>
    <w:rsid w:val="38F9BEB5"/>
    <w:rsid w:val="39002AE2"/>
    <w:rsid w:val="390184E4"/>
    <w:rsid w:val="393AA334"/>
    <w:rsid w:val="393D8297"/>
    <w:rsid w:val="395FB113"/>
    <w:rsid w:val="39B242F4"/>
    <w:rsid w:val="39B2A82F"/>
    <w:rsid w:val="39ED2F26"/>
    <w:rsid w:val="39EE6AE5"/>
    <w:rsid w:val="39F8B425"/>
    <w:rsid w:val="3A03D78B"/>
    <w:rsid w:val="3A17343C"/>
    <w:rsid w:val="3A88E916"/>
    <w:rsid w:val="3A9B661E"/>
    <w:rsid w:val="3AC4F83D"/>
    <w:rsid w:val="3B0B33E3"/>
    <w:rsid w:val="3B0B83B3"/>
    <w:rsid w:val="3B2B3805"/>
    <w:rsid w:val="3B3D8FA9"/>
    <w:rsid w:val="3B6D60AA"/>
    <w:rsid w:val="3B879CBF"/>
    <w:rsid w:val="3B98D31D"/>
    <w:rsid w:val="3BFA5D4D"/>
    <w:rsid w:val="3C24FD36"/>
    <w:rsid w:val="3C5B6EAC"/>
    <w:rsid w:val="3C70F5B2"/>
    <w:rsid w:val="3C73EAF1"/>
    <w:rsid w:val="3CA964DB"/>
    <w:rsid w:val="3CE1EE8A"/>
    <w:rsid w:val="3CE2B2E1"/>
    <w:rsid w:val="3D06D835"/>
    <w:rsid w:val="3D0E318E"/>
    <w:rsid w:val="3D2C159C"/>
    <w:rsid w:val="3D3817C5"/>
    <w:rsid w:val="3D4B7993"/>
    <w:rsid w:val="3D605867"/>
    <w:rsid w:val="3D89D20B"/>
    <w:rsid w:val="3DA2C15F"/>
    <w:rsid w:val="3DDC4812"/>
    <w:rsid w:val="3DF42BA8"/>
    <w:rsid w:val="3E4898EB"/>
    <w:rsid w:val="3E55AA35"/>
    <w:rsid w:val="3E7D57D8"/>
    <w:rsid w:val="3EDAC7D0"/>
    <w:rsid w:val="3F093E38"/>
    <w:rsid w:val="3F14DE9B"/>
    <w:rsid w:val="3F6B5042"/>
    <w:rsid w:val="3FC33AB3"/>
    <w:rsid w:val="3FEBBCF4"/>
    <w:rsid w:val="3FF58F04"/>
    <w:rsid w:val="4001DFED"/>
    <w:rsid w:val="406532CE"/>
    <w:rsid w:val="4089CEEC"/>
    <w:rsid w:val="40C3DE9C"/>
    <w:rsid w:val="40CCCF82"/>
    <w:rsid w:val="41A1F25C"/>
    <w:rsid w:val="41CA9AA2"/>
    <w:rsid w:val="41D4B048"/>
    <w:rsid w:val="41D60F5A"/>
    <w:rsid w:val="41DEB899"/>
    <w:rsid w:val="41F3870B"/>
    <w:rsid w:val="4238EEA5"/>
    <w:rsid w:val="42477141"/>
    <w:rsid w:val="42B22EFC"/>
    <w:rsid w:val="42CE7B2E"/>
    <w:rsid w:val="42F062CB"/>
    <w:rsid w:val="43260B30"/>
    <w:rsid w:val="432D9D3B"/>
    <w:rsid w:val="43875A29"/>
    <w:rsid w:val="439C84FB"/>
    <w:rsid w:val="4427AD81"/>
    <w:rsid w:val="443C5CEB"/>
    <w:rsid w:val="4488D458"/>
    <w:rsid w:val="44DCA047"/>
    <w:rsid w:val="45221ECF"/>
    <w:rsid w:val="452D94E9"/>
    <w:rsid w:val="4540D15D"/>
    <w:rsid w:val="45893FE7"/>
    <w:rsid w:val="45B8101A"/>
    <w:rsid w:val="45CC9018"/>
    <w:rsid w:val="45E05126"/>
    <w:rsid w:val="45E3F197"/>
    <w:rsid w:val="46499B7E"/>
    <w:rsid w:val="4679C573"/>
    <w:rsid w:val="46B70C06"/>
    <w:rsid w:val="46DB27DB"/>
    <w:rsid w:val="46F19E60"/>
    <w:rsid w:val="4718E73A"/>
    <w:rsid w:val="477EBF09"/>
    <w:rsid w:val="4780D575"/>
    <w:rsid w:val="4793297C"/>
    <w:rsid w:val="47BF30FA"/>
    <w:rsid w:val="4881B5D3"/>
    <w:rsid w:val="48AD2133"/>
    <w:rsid w:val="48E7C01B"/>
    <w:rsid w:val="48F9DAD5"/>
    <w:rsid w:val="4901D0F0"/>
    <w:rsid w:val="49027D8B"/>
    <w:rsid w:val="4977EC94"/>
    <w:rsid w:val="49843169"/>
    <w:rsid w:val="499C3B4B"/>
    <w:rsid w:val="4A271CCA"/>
    <w:rsid w:val="4A4C898F"/>
    <w:rsid w:val="4A78EF07"/>
    <w:rsid w:val="4AC1C620"/>
    <w:rsid w:val="4ACD176F"/>
    <w:rsid w:val="4AEA9E2B"/>
    <w:rsid w:val="4B333133"/>
    <w:rsid w:val="4B414CBE"/>
    <w:rsid w:val="4BE5FCBD"/>
    <w:rsid w:val="4BFB6CE1"/>
    <w:rsid w:val="4BFFCCA9"/>
    <w:rsid w:val="4C100A34"/>
    <w:rsid w:val="4C1CA30D"/>
    <w:rsid w:val="4C2C5E06"/>
    <w:rsid w:val="4C5F1EB2"/>
    <w:rsid w:val="4C6FCA1B"/>
    <w:rsid w:val="4C884888"/>
    <w:rsid w:val="4D2089D6"/>
    <w:rsid w:val="4D221F02"/>
    <w:rsid w:val="4D3018A6"/>
    <w:rsid w:val="4D7DB1CF"/>
    <w:rsid w:val="4D90FA87"/>
    <w:rsid w:val="4E022445"/>
    <w:rsid w:val="4E046A2D"/>
    <w:rsid w:val="4E0B9C3B"/>
    <w:rsid w:val="4E0F4221"/>
    <w:rsid w:val="4E2D3788"/>
    <w:rsid w:val="4E4C384D"/>
    <w:rsid w:val="4E86B575"/>
    <w:rsid w:val="4EB20B29"/>
    <w:rsid w:val="4EEFDD29"/>
    <w:rsid w:val="4F1D875C"/>
    <w:rsid w:val="4FA36F2A"/>
    <w:rsid w:val="4FA3DA65"/>
    <w:rsid w:val="4FAEDA94"/>
    <w:rsid w:val="4FB67FA6"/>
    <w:rsid w:val="4FC07A1D"/>
    <w:rsid w:val="4FFA3EE3"/>
    <w:rsid w:val="504BC61B"/>
    <w:rsid w:val="505AD889"/>
    <w:rsid w:val="507E43DB"/>
    <w:rsid w:val="50A88FB9"/>
    <w:rsid w:val="50BB1841"/>
    <w:rsid w:val="511BB952"/>
    <w:rsid w:val="512AABE0"/>
    <w:rsid w:val="5137795D"/>
    <w:rsid w:val="515DDE0A"/>
    <w:rsid w:val="518F35B9"/>
    <w:rsid w:val="51A4EBD2"/>
    <w:rsid w:val="51B0DF2C"/>
    <w:rsid w:val="51C7AF5E"/>
    <w:rsid w:val="52441995"/>
    <w:rsid w:val="5285D499"/>
    <w:rsid w:val="52D9EB43"/>
    <w:rsid w:val="52DD39A0"/>
    <w:rsid w:val="530F8224"/>
    <w:rsid w:val="53129285"/>
    <w:rsid w:val="532B9725"/>
    <w:rsid w:val="5353D608"/>
    <w:rsid w:val="537B1561"/>
    <w:rsid w:val="53A04C6A"/>
    <w:rsid w:val="542484D4"/>
    <w:rsid w:val="54410EB2"/>
    <w:rsid w:val="54E05805"/>
    <w:rsid w:val="54F4AE04"/>
    <w:rsid w:val="55154DA3"/>
    <w:rsid w:val="551ADB40"/>
    <w:rsid w:val="552BF501"/>
    <w:rsid w:val="5576D21C"/>
    <w:rsid w:val="5582CE75"/>
    <w:rsid w:val="5629DAD8"/>
    <w:rsid w:val="5638BFA4"/>
    <w:rsid w:val="569908D5"/>
    <w:rsid w:val="56FB8BB6"/>
    <w:rsid w:val="57083495"/>
    <w:rsid w:val="571442B9"/>
    <w:rsid w:val="571CBC75"/>
    <w:rsid w:val="5798723D"/>
    <w:rsid w:val="583ED6CB"/>
    <w:rsid w:val="586AE83E"/>
    <w:rsid w:val="58A481B2"/>
    <w:rsid w:val="58C09427"/>
    <w:rsid w:val="58CB2F25"/>
    <w:rsid w:val="58F3E406"/>
    <w:rsid w:val="5916C36D"/>
    <w:rsid w:val="59194D03"/>
    <w:rsid w:val="5920C5C9"/>
    <w:rsid w:val="59B55644"/>
    <w:rsid w:val="59D15E06"/>
    <w:rsid w:val="59D977FA"/>
    <w:rsid w:val="5A35397E"/>
    <w:rsid w:val="5A49558C"/>
    <w:rsid w:val="5A5E2561"/>
    <w:rsid w:val="5A6FE3A4"/>
    <w:rsid w:val="5A74BB95"/>
    <w:rsid w:val="5A93E8CC"/>
    <w:rsid w:val="5AB9A24E"/>
    <w:rsid w:val="5AC977E6"/>
    <w:rsid w:val="5AE89B91"/>
    <w:rsid w:val="5B793DEE"/>
    <w:rsid w:val="5C319B40"/>
    <w:rsid w:val="5C90B2D1"/>
    <w:rsid w:val="5CA3EA6D"/>
    <w:rsid w:val="5CD847E8"/>
    <w:rsid w:val="5D71AF98"/>
    <w:rsid w:val="5D76B6A7"/>
    <w:rsid w:val="5D86E259"/>
    <w:rsid w:val="5D888DCF"/>
    <w:rsid w:val="5DB4F427"/>
    <w:rsid w:val="5DEC93FF"/>
    <w:rsid w:val="5DEF6D7E"/>
    <w:rsid w:val="5E29D6C2"/>
    <w:rsid w:val="5E392D6D"/>
    <w:rsid w:val="5EB49BE8"/>
    <w:rsid w:val="5ED6C950"/>
    <w:rsid w:val="5EEF6795"/>
    <w:rsid w:val="5F19601C"/>
    <w:rsid w:val="5F3241CD"/>
    <w:rsid w:val="5F6D1F15"/>
    <w:rsid w:val="5FB7C646"/>
    <w:rsid w:val="5FE6FDE8"/>
    <w:rsid w:val="5FFB10D2"/>
    <w:rsid w:val="6026FD45"/>
    <w:rsid w:val="60272AC9"/>
    <w:rsid w:val="602B0777"/>
    <w:rsid w:val="605DAC3C"/>
    <w:rsid w:val="606FA1C2"/>
    <w:rsid w:val="60E59954"/>
    <w:rsid w:val="60F2B4D9"/>
    <w:rsid w:val="60FA3449"/>
    <w:rsid w:val="6162910A"/>
    <w:rsid w:val="6176ED4B"/>
    <w:rsid w:val="61CBDD5C"/>
    <w:rsid w:val="61D62869"/>
    <w:rsid w:val="61D9D034"/>
    <w:rsid w:val="620A633E"/>
    <w:rsid w:val="620EC650"/>
    <w:rsid w:val="6210DED5"/>
    <w:rsid w:val="62907BDB"/>
    <w:rsid w:val="62A86EE5"/>
    <w:rsid w:val="62E3651C"/>
    <w:rsid w:val="6308ED5C"/>
    <w:rsid w:val="630AFAD5"/>
    <w:rsid w:val="63614726"/>
    <w:rsid w:val="6363708C"/>
    <w:rsid w:val="638EA11E"/>
    <w:rsid w:val="63A49246"/>
    <w:rsid w:val="63B91C80"/>
    <w:rsid w:val="63B92AF3"/>
    <w:rsid w:val="641F7EC0"/>
    <w:rsid w:val="6443E055"/>
    <w:rsid w:val="6473C42C"/>
    <w:rsid w:val="648FDB21"/>
    <w:rsid w:val="64BFEFBC"/>
    <w:rsid w:val="64F19394"/>
    <w:rsid w:val="651C5038"/>
    <w:rsid w:val="65DEAAF6"/>
    <w:rsid w:val="65E7A1FD"/>
    <w:rsid w:val="65FF754C"/>
    <w:rsid w:val="66034346"/>
    <w:rsid w:val="66119C7D"/>
    <w:rsid w:val="6613249E"/>
    <w:rsid w:val="6627E45F"/>
    <w:rsid w:val="666F3459"/>
    <w:rsid w:val="66D2DA16"/>
    <w:rsid w:val="6752BF77"/>
    <w:rsid w:val="67643C75"/>
    <w:rsid w:val="677454BE"/>
    <w:rsid w:val="67865E0F"/>
    <w:rsid w:val="68178CD2"/>
    <w:rsid w:val="6819B5A2"/>
    <w:rsid w:val="6825E2ED"/>
    <w:rsid w:val="6851924B"/>
    <w:rsid w:val="688A37F5"/>
    <w:rsid w:val="691D0D69"/>
    <w:rsid w:val="692C4BE5"/>
    <w:rsid w:val="69307936"/>
    <w:rsid w:val="698912D5"/>
    <w:rsid w:val="69A0FAE1"/>
    <w:rsid w:val="69E13404"/>
    <w:rsid w:val="69E6A1AA"/>
    <w:rsid w:val="6B1BAE12"/>
    <w:rsid w:val="6B322C15"/>
    <w:rsid w:val="6B353C8F"/>
    <w:rsid w:val="6BCC587A"/>
    <w:rsid w:val="6C7E7544"/>
    <w:rsid w:val="6CCE65BA"/>
    <w:rsid w:val="6D126CCB"/>
    <w:rsid w:val="6D1478C8"/>
    <w:rsid w:val="6D9F38F9"/>
    <w:rsid w:val="6DF9D310"/>
    <w:rsid w:val="6E35BB6C"/>
    <w:rsid w:val="6E4AD818"/>
    <w:rsid w:val="6E5DC57C"/>
    <w:rsid w:val="6E6B8BD7"/>
    <w:rsid w:val="6E8CEC8C"/>
    <w:rsid w:val="6EB63520"/>
    <w:rsid w:val="6EC90D73"/>
    <w:rsid w:val="6F00913A"/>
    <w:rsid w:val="6F46D508"/>
    <w:rsid w:val="6F6C8669"/>
    <w:rsid w:val="6F70012C"/>
    <w:rsid w:val="6F7771D1"/>
    <w:rsid w:val="6F99F224"/>
    <w:rsid w:val="6FBF2631"/>
    <w:rsid w:val="6FF30D64"/>
    <w:rsid w:val="7006D07A"/>
    <w:rsid w:val="7007F66A"/>
    <w:rsid w:val="70145EE9"/>
    <w:rsid w:val="70280B80"/>
    <w:rsid w:val="702AA379"/>
    <w:rsid w:val="70BF7126"/>
    <w:rsid w:val="71C05FBA"/>
    <w:rsid w:val="71CA4974"/>
    <w:rsid w:val="722C300A"/>
    <w:rsid w:val="722ED12F"/>
    <w:rsid w:val="728579AA"/>
    <w:rsid w:val="72964129"/>
    <w:rsid w:val="72982290"/>
    <w:rsid w:val="72D7D1D5"/>
    <w:rsid w:val="72E6165B"/>
    <w:rsid w:val="72EEBE35"/>
    <w:rsid w:val="730BAB6E"/>
    <w:rsid w:val="731B823B"/>
    <w:rsid w:val="73225F53"/>
    <w:rsid w:val="734FC419"/>
    <w:rsid w:val="735070F6"/>
    <w:rsid w:val="73567AA5"/>
    <w:rsid w:val="7359066F"/>
    <w:rsid w:val="73873336"/>
    <w:rsid w:val="73C14C32"/>
    <w:rsid w:val="73C977B8"/>
    <w:rsid w:val="73DFB598"/>
    <w:rsid w:val="7420F886"/>
    <w:rsid w:val="74212C00"/>
    <w:rsid w:val="7446579E"/>
    <w:rsid w:val="749F85C8"/>
    <w:rsid w:val="74D464D5"/>
    <w:rsid w:val="74F6A833"/>
    <w:rsid w:val="75471D58"/>
    <w:rsid w:val="755B285C"/>
    <w:rsid w:val="758F3AE7"/>
    <w:rsid w:val="759FE2C4"/>
    <w:rsid w:val="762F113B"/>
    <w:rsid w:val="7631ADD9"/>
    <w:rsid w:val="7655268B"/>
    <w:rsid w:val="7656EA1E"/>
    <w:rsid w:val="766A6180"/>
    <w:rsid w:val="76BE49A8"/>
    <w:rsid w:val="772CFB1C"/>
    <w:rsid w:val="7778892B"/>
    <w:rsid w:val="77A44A60"/>
    <w:rsid w:val="77C4B6B4"/>
    <w:rsid w:val="77CC371D"/>
    <w:rsid w:val="787EAF76"/>
    <w:rsid w:val="78A08CCF"/>
    <w:rsid w:val="78AD4381"/>
    <w:rsid w:val="78B8389D"/>
    <w:rsid w:val="78C17B98"/>
    <w:rsid w:val="78C563FB"/>
    <w:rsid w:val="792DA6ED"/>
    <w:rsid w:val="794BDDCE"/>
    <w:rsid w:val="79B54659"/>
    <w:rsid w:val="79B9C151"/>
    <w:rsid w:val="79D7C5FA"/>
    <w:rsid w:val="79D919D5"/>
    <w:rsid w:val="7A37D24D"/>
    <w:rsid w:val="7A3A05CB"/>
    <w:rsid w:val="7A7915CD"/>
    <w:rsid w:val="7A82A750"/>
    <w:rsid w:val="7A8FB429"/>
    <w:rsid w:val="7AC49EAB"/>
    <w:rsid w:val="7AD06D40"/>
    <w:rsid w:val="7AE0A16E"/>
    <w:rsid w:val="7AE66C4F"/>
    <w:rsid w:val="7B19B750"/>
    <w:rsid w:val="7B3656FD"/>
    <w:rsid w:val="7B5B204F"/>
    <w:rsid w:val="7B9AAA76"/>
    <w:rsid w:val="7BAB3604"/>
    <w:rsid w:val="7BB442B9"/>
    <w:rsid w:val="7BB845DB"/>
    <w:rsid w:val="7BE451E3"/>
    <w:rsid w:val="7BF6AB66"/>
    <w:rsid w:val="7C251794"/>
    <w:rsid w:val="7C311EEF"/>
    <w:rsid w:val="7C488DDA"/>
    <w:rsid w:val="7C53A022"/>
    <w:rsid w:val="7C5E5E1A"/>
    <w:rsid w:val="7D2D4649"/>
    <w:rsid w:val="7D7756B3"/>
    <w:rsid w:val="7DBEFF01"/>
    <w:rsid w:val="7DC4A9B7"/>
    <w:rsid w:val="7DEFF86F"/>
    <w:rsid w:val="7E05F002"/>
    <w:rsid w:val="7E15F80F"/>
    <w:rsid w:val="7E8B6C6F"/>
    <w:rsid w:val="7EC8FD99"/>
    <w:rsid w:val="7EF1E714"/>
    <w:rsid w:val="7F0BE86F"/>
    <w:rsid w:val="7F144D84"/>
    <w:rsid w:val="7F5039F9"/>
    <w:rsid w:val="7FF88287"/>
    <w:rsid w:val="7FFC01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17210"/>
  <w15:docId w15:val="{A14A763A-EABE-47A3-A942-FF930FF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DE"/>
    <w:pPr>
      <w:spacing w:before="100" w:after="200" w:line="276" w:lineRule="auto"/>
    </w:pPr>
  </w:style>
  <w:style w:type="paragraph" w:styleId="Heading1">
    <w:name w:val="heading 1"/>
    <w:basedOn w:val="Normal"/>
    <w:next w:val="Normal"/>
    <w:link w:val="Heading1Char"/>
    <w:uiPriority w:val="9"/>
    <w:qFormat/>
    <w:rsid w:val="00C251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C251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516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2516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2516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2516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2516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2516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51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6437"/>
    <w:pPr>
      <w:ind w:left="720"/>
      <w:contextualSpacing/>
    </w:pPr>
  </w:style>
  <w:style w:type="paragraph" w:customStyle="1" w:styleId="ColorfulList-Accent11">
    <w:name w:val="Colorful List - Accent 11"/>
    <w:basedOn w:val="Normal"/>
    <w:uiPriority w:val="34"/>
    <w:rsid w:val="00AA6437"/>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AA6437"/>
  </w:style>
  <w:style w:type="paragraph" w:styleId="BalloonText">
    <w:name w:val="Balloon Text"/>
    <w:basedOn w:val="Normal"/>
    <w:link w:val="BalloonTextChar"/>
    <w:uiPriority w:val="99"/>
    <w:semiHidden/>
    <w:unhideWhenUsed/>
    <w:rsid w:val="00AB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6B"/>
    <w:rPr>
      <w:rFonts w:ascii="Segoe UI" w:hAnsi="Segoe UI" w:cs="Segoe UI"/>
      <w:sz w:val="18"/>
      <w:szCs w:val="18"/>
    </w:rPr>
  </w:style>
  <w:style w:type="paragraph" w:styleId="Header">
    <w:name w:val="header"/>
    <w:basedOn w:val="Normal"/>
    <w:link w:val="HeaderChar"/>
    <w:uiPriority w:val="99"/>
    <w:unhideWhenUsed/>
    <w:rsid w:val="00C1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328"/>
  </w:style>
  <w:style w:type="paragraph" w:styleId="Footer">
    <w:name w:val="footer"/>
    <w:basedOn w:val="Normal"/>
    <w:link w:val="FooterChar"/>
    <w:uiPriority w:val="99"/>
    <w:unhideWhenUsed/>
    <w:rsid w:val="00C1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328"/>
  </w:style>
  <w:style w:type="paragraph" w:styleId="NormalWeb">
    <w:name w:val="Normal (Web)"/>
    <w:basedOn w:val="Normal"/>
    <w:uiPriority w:val="99"/>
    <w:semiHidden/>
    <w:unhideWhenUsed/>
    <w:rsid w:val="00714FA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7A4E"/>
  </w:style>
  <w:style w:type="paragraph" w:customStyle="1" w:styleId="paragraph">
    <w:name w:val="paragraph"/>
    <w:basedOn w:val="Normal"/>
    <w:rsid w:val="00CF729E"/>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CF729E"/>
  </w:style>
  <w:style w:type="character" w:customStyle="1" w:styleId="advancedproofingissue">
    <w:name w:val="advancedproofingissue"/>
    <w:basedOn w:val="DefaultParagraphFont"/>
    <w:rsid w:val="00CF729E"/>
  </w:style>
  <w:style w:type="character" w:styleId="CommentReference">
    <w:name w:val="annotation reference"/>
    <w:basedOn w:val="DefaultParagraphFont"/>
    <w:uiPriority w:val="99"/>
    <w:semiHidden/>
    <w:unhideWhenUsed/>
    <w:rsid w:val="00D50155"/>
    <w:rPr>
      <w:sz w:val="16"/>
      <w:szCs w:val="16"/>
    </w:rPr>
  </w:style>
  <w:style w:type="paragraph" w:styleId="CommentText">
    <w:name w:val="annotation text"/>
    <w:basedOn w:val="Normal"/>
    <w:link w:val="CommentTextChar"/>
    <w:uiPriority w:val="99"/>
    <w:semiHidden/>
    <w:unhideWhenUsed/>
    <w:rsid w:val="00D50155"/>
    <w:pPr>
      <w:spacing w:line="240" w:lineRule="auto"/>
    </w:pPr>
  </w:style>
  <w:style w:type="character" w:customStyle="1" w:styleId="CommentTextChar">
    <w:name w:val="Comment Text Char"/>
    <w:basedOn w:val="DefaultParagraphFont"/>
    <w:link w:val="CommentText"/>
    <w:uiPriority w:val="99"/>
    <w:semiHidden/>
    <w:rsid w:val="00D50155"/>
  </w:style>
  <w:style w:type="paragraph" w:styleId="CommentSubject">
    <w:name w:val="annotation subject"/>
    <w:basedOn w:val="CommentText"/>
    <w:next w:val="CommentText"/>
    <w:link w:val="CommentSubjectChar"/>
    <w:uiPriority w:val="99"/>
    <w:semiHidden/>
    <w:unhideWhenUsed/>
    <w:rsid w:val="00D50155"/>
    <w:rPr>
      <w:b/>
      <w:bCs/>
    </w:rPr>
  </w:style>
  <w:style w:type="character" w:customStyle="1" w:styleId="CommentSubjectChar">
    <w:name w:val="Comment Subject Char"/>
    <w:basedOn w:val="CommentTextChar"/>
    <w:link w:val="CommentSubject"/>
    <w:uiPriority w:val="99"/>
    <w:semiHidden/>
    <w:rsid w:val="00D50155"/>
    <w:rPr>
      <w:b/>
      <w:bCs/>
    </w:rPr>
  </w:style>
  <w:style w:type="character" w:customStyle="1" w:styleId="normaltextrun1">
    <w:name w:val="normaltextrun1"/>
    <w:basedOn w:val="DefaultParagraphFont"/>
    <w:rsid w:val="00B60DB1"/>
  </w:style>
  <w:style w:type="character" w:customStyle="1" w:styleId="Heading1Char">
    <w:name w:val="Heading 1 Char"/>
    <w:basedOn w:val="DefaultParagraphFont"/>
    <w:link w:val="Heading1"/>
    <w:uiPriority w:val="9"/>
    <w:rsid w:val="00C2516E"/>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C2516E"/>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semiHidden/>
    <w:rsid w:val="00C2516E"/>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C2516E"/>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C2516E"/>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C2516E"/>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C2516E"/>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C2516E"/>
    <w:rPr>
      <w:rFonts w:eastAsiaTheme="minorEastAsia"/>
      <w:caps/>
      <w:spacing w:val="10"/>
      <w:sz w:val="18"/>
      <w:szCs w:val="18"/>
    </w:rPr>
  </w:style>
  <w:style w:type="character" w:customStyle="1" w:styleId="Heading9Char">
    <w:name w:val="Heading 9 Char"/>
    <w:basedOn w:val="DefaultParagraphFont"/>
    <w:link w:val="Heading9"/>
    <w:uiPriority w:val="9"/>
    <w:semiHidden/>
    <w:rsid w:val="00C2516E"/>
    <w:rPr>
      <w:rFonts w:eastAsiaTheme="minorEastAsia"/>
      <w:i/>
      <w:iCs/>
      <w:caps/>
      <w:spacing w:val="10"/>
      <w:sz w:val="18"/>
      <w:szCs w:val="18"/>
    </w:rPr>
  </w:style>
  <w:style w:type="paragraph" w:styleId="Caption">
    <w:name w:val="caption"/>
    <w:basedOn w:val="Normal"/>
    <w:next w:val="Normal"/>
    <w:uiPriority w:val="35"/>
    <w:semiHidden/>
    <w:unhideWhenUsed/>
    <w:qFormat/>
    <w:rsid w:val="00C2516E"/>
    <w:rPr>
      <w:b/>
      <w:bCs/>
      <w:color w:val="2F5496" w:themeColor="accent1" w:themeShade="BF"/>
      <w:sz w:val="16"/>
      <w:szCs w:val="16"/>
    </w:rPr>
  </w:style>
  <w:style w:type="paragraph" w:styleId="Title">
    <w:name w:val="Title"/>
    <w:basedOn w:val="Normal"/>
    <w:next w:val="Normal"/>
    <w:link w:val="TitleChar"/>
    <w:uiPriority w:val="10"/>
    <w:qFormat/>
    <w:rsid w:val="00C2516E"/>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2516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2516E"/>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516E"/>
    <w:rPr>
      <w:rFonts w:eastAsiaTheme="minorEastAsia"/>
      <w:caps/>
      <w:color w:val="595959" w:themeColor="text1" w:themeTint="A6"/>
      <w:spacing w:val="10"/>
      <w:sz w:val="21"/>
      <w:szCs w:val="21"/>
    </w:rPr>
  </w:style>
  <w:style w:type="character" w:styleId="Strong">
    <w:name w:val="Strong"/>
    <w:uiPriority w:val="22"/>
    <w:qFormat/>
    <w:rsid w:val="00C2516E"/>
    <w:rPr>
      <w:b/>
      <w:bCs/>
    </w:rPr>
  </w:style>
  <w:style w:type="character" w:styleId="Emphasis">
    <w:name w:val="Emphasis"/>
    <w:uiPriority w:val="20"/>
    <w:qFormat/>
    <w:rsid w:val="00C2516E"/>
    <w:rPr>
      <w:caps/>
      <w:color w:val="1F3763" w:themeColor="accent1" w:themeShade="7F"/>
      <w:spacing w:val="5"/>
    </w:rPr>
  </w:style>
  <w:style w:type="paragraph" w:styleId="NoSpacing">
    <w:name w:val="No Spacing"/>
    <w:link w:val="NoSpacingChar"/>
    <w:uiPriority w:val="1"/>
    <w:qFormat/>
    <w:rsid w:val="00C2516E"/>
    <w:pPr>
      <w:spacing w:before="100" w:after="0" w:line="240" w:lineRule="auto"/>
    </w:pPr>
  </w:style>
  <w:style w:type="paragraph" w:styleId="Quote">
    <w:name w:val="Quote"/>
    <w:basedOn w:val="Normal"/>
    <w:next w:val="Normal"/>
    <w:link w:val="QuoteChar"/>
    <w:uiPriority w:val="29"/>
    <w:qFormat/>
    <w:rsid w:val="00C2516E"/>
    <w:rPr>
      <w:i/>
      <w:iCs/>
      <w:sz w:val="24"/>
      <w:szCs w:val="24"/>
    </w:rPr>
  </w:style>
  <w:style w:type="character" w:customStyle="1" w:styleId="QuoteChar">
    <w:name w:val="Quote Char"/>
    <w:basedOn w:val="DefaultParagraphFont"/>
    <w:link w:val="Quote"/>
    <w:uiPriority w:val="29"/>
    <w:rsid w:val="00C2516E"/>
    <w:rPr>
      <w:rFonts w:eastAsiaTheme="minorEastAsia"/>
      <w:i/>
      <w:iCs/>
      <w:sz w:val="24"/>
      <w:szCs w:val="24"/>
    </w:rPr>
  </w:style>
  <w:style w:type="paragraph" w:styleId="IntenseQuote">
    <w:name w:val="Intense Quote"/>
    <w:basedOn w:val="Normal"/>
    <w:next w:val="Normal"/>
    <w:link w:val="IntenseQuoteChar"/>
    <w:uiPriority w:val="30"/>
    <w:qFormat/>
    <w:rsid w:val="00C2516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2516E"/>
    <w:rPr>
      <w:rFonts w:eastAsiaTheme="minorEastAsia"/>
      <w:color w:val="4472C4" w:themeColor="accent1"/>
      <w:sz w:val="24"/>
      <w:szCs w:val="24"/>
    </w:rPr>
  </w:style>
  <w:style w:type="character" w:styleId="SubtleEmphasis">
    <w:name w:val="Subtle Emphasis"/>
    <w:uiPriority w:val="19"/>
    <w:qFormat/>
    <w:rsid w:val="00C2516E"/>
    <w:rPr>
      <w:i/>
      <w:iCs/>
      <w:color w:val="1F3763" w:themeColor="accent1" w:themeShade="7F"/>
    </w:rPr>
  </w:style>
  <w:style w:type="character" w:styleId="IntenseEmphasis">
    <w:name w:val="Intense Emphasis"/>
    <w:uiPriority w:val="21"/>
    <w:qFormat/>
    <w:rsid w:val="00C2516E"/>
    <w:rPr>
      <w:b/>
      <w:bCs/>
      <w:caps/>
      <w:color w:val="1F3763" w:themeColor="accent1" w:themeShade="7F"/>
      <w:spacing w:val="10"/>
    </w:rPr>
  </w:style>
  <w:style w:type="character" w:styleId="SubtleReference">
    <w:name w:val="Subtle Reference"/>
    <w:uiPriority w:val="31"/>
    <w:qFormat/>
    <w:rsid w:val="00C2516E"/>
    <w:rPr>
      <w:b/>
      <w:bCs/>
      <w:color w:val="4472C4" w:themeColor="accent1"/>
    </w:rPr>
  </w:style>
  <w:style w:type="character" w:styleId="IntenseReference">
    <w:name w:val="Intense Reference"/>
    <w:uiPriority w:val="32"/>
    <w:qFormat/>
    <w:rsid w:val="00C2516E"/>
    <w:rPr>
      <w:b/>
      <w:bCs/>
      <w:i/>
      <w:iCs/>
      <w:caps/>
      <w:color w:val="4472C4" w:themeColor="accent1"/>
    </w:rPr>
  </w:style>
  <w:style w:type="character" w:styleId="BookTitle">
    <w:name w:val="Book Title"/>
    <w:uiPriority w:val="33"/>
    <w:qFormat/>
    <w:rsid w:val="00C2516E"/>
    <w:rPr>
      <w:b/>
      <w:bCs/>
      <w:i/>
      <w:iCs/>
      <w:spacing w:val="0"/>
    </w:rPr>
  </w:style>
  <w:style w:type="paragraph" w:styleId="TOCHeading">
    <w:name w:val="TOC Heading"/>
    <w:basedOn w:val="Heading1"/>
    <w:next w:val="Normal"/>
    <w:uiPriority w:val="39"/>
    <w:semiHidden/>
    <w:unhideWhenUsed/>
    <w:qFormat/>
    <w:rsid w:val="00C2516E"/>
    <w:pPr>
      <w:outlineLvl w:val="9"/>
    </w:pPr>
  </w:style>
  <w:style w:type="character" w:customStyle="1" w:styleId="NoSpacingChar">
    <w:name w:val="No Spacing Char"/>
    <w:basedOn w:val="DefaultParagraphFont"/>
    <w:link w:val="NoSpacing"/>
    <w:uiPriority w:val="1"/>
    <w:rsid w:val="00C2516E"/>
    <w:rPr>
      <w:rFonts w:eastAsiaTheme="minorEastAsia"/>
      <w:sz w:val="20"/>
      <w:szCs w:val="20"/>
    </w:rPr>
  </w:style>
  <w:style w:type="character" w:styleId="Hyperlink">
    <w:name w:val="Hyperlink"/>
    <w:basedOn w:val="DefaultParagraphFont"/>
    <w:uiPriority w:val="99"/>
    <w:unhideWhenUsed/>
    <w:rsid w:val="00C2516E"/>
    <w:rPr>
      <w:color w:val="0000FF"/>
      <w:u w:val="single"/>
    </w:rPr>
  </w:style>
  <w:style w:type="character" w:customStyle="1" w:styleId="UnresolvedMention1">
    <w:name w:val="Unresolved Mention1"/>
    <w:basedOn w:val="DefaultParagraphFont"/>
    <w:uiPriority w:val="99"/>
    <w:semiHidden/>
    <w:unhideWhenUsed/>
    <w:rsid w:val="00020304"/>
    <w:rPr>
      <w:color w:val="605E5C"/>
      <w:shd w:val="clear" w:color="auto" w:fill="E1DFDD"/>
    </w:rPr>
  </w:style>
  <w:style w:type="character" w:styleId="FollowedHyperlink">
    <w:name w:val="FollowedHyperlink"/>
    <w:basedOn w:val="DefaultParagraphFont"/>
    <w:uiPriority w:val="99"/>
    <w:semiHidden/>
    <w:unhideWhenUsed/>
    <w:rsid w:val="00020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174">
      <w:bodyDiv w:val="1"/>
      <w:marLeft w:val="0"/>
      <w:marRight w:val="0"/>
      <w:marTop w:val="0"/>
      <w:marBottom w:val="0"/>
      <w:divBdr>
        <w:top w:val="none" w:sz="0" w:space="0" w:color="auto"/>
        <w:left w:val="none" w:sz="0" w:space="0" w:color="auto"/>
        <w:bottom w:val="none" w:sz="0" w:space="0" w:color="auto"/>
        <w:right w:val="none" w:sz="0" w:space="0" w:color="auto"/>
      </w:divBdr>
      <w:divsChild>
        <w:div w:id="1124693327">
          <w:marLeft w:val="547"/>
          <w:marRight w:val="0"/>
          <w:marTop w:val="86"/>
          <w:marBottom w:val="0"/>
          <w:divBdr>
            <w:top w:val="none" w:sz="0" w:space="0" w:color="auto"/>
            <w:left w:val="none" w:sz="0" w:space="0" w:color="auto"/>
            <w:bottom w:val="none" w:sz="0" w:space="0" w:color="auto"/>
            <w:right w:val="none" w:sz="0" w:space="0" w:color="auto"/>
          </w:divBdr>
        </w:div>
        <w:div w:id="1774592368">
          <w:marLeft w:val="547"/>
          <w:marRight w:val="0"/>
          <w:marTop w:val="86"/>
          <w:marBottom w:val="0"/>
          <w:divBdr>
            <w:top w:val="none" w:sz="0" w:space="0" w:color="auto"/>
            <w:left w:val="none" w:sz="0" w:space="0" w:color="auto"/>
            <w:bottom w:val="none" w:sz="0" w:space="0" w:color="auto"/>
            <w:right w:val="none" w:sz="0" w:space="0" w:color="auto"/>
          </w:divBdr>
        </w:div>
      </w:divsChild>
    </w:div>
    <w:div w:id="210700417">
      <w:bodyDiv w:val="1"/>
      <w:marLeft w:val="0"/>
      <w:marRight w:val="0"/>
      <w:marTop w:val="0"/>
      <w:marBottom w:val="0"/>
      <w:divBdr>
        <w:top w:val="none" w:sz="0" w:space="0" w:color="auto"/>
        <w:left w:val="none" w:sz="0" w:space="0" w:color="auto"/>
        <w:bottom w:val="none" w:sz="0" w:space="0" w:color="auto"/>
        <w:right w:val="none" w:sz="0" w:space="0" w:color="auto"/>
      </w:divBdr>
    </w:div>
    <w:div w:id="219631561">
      <w:bodyDiv w:val="1"/>
      <w:marLeft w:val="0"/>
      <w:marRight w:val="0"/>
      <w:marTop w:val="0"/>
      <w:marBottom w:val="0"/>
      <w:divBdr>
        <w:top w:val="none" w:sz="0" w:space="0" w:color="auto"/>
        <w:left w:val="none" w:sz="0" w:space="0" w:color="auto"/>
        <w:bottom w:val="none" w:sz="0" w:space="0" w:color="auto"/>
        <w:right w:val="none" w:sz="0" w:space="0" w:color="auto"/>
      </w:divBdr>
    </w:div>
    <w:div w:id="229776131">
      <w:bodyDiv w:val="1"/>
      <w:marLeft w:val="0"/>
      <w:marRight w:val="0"/>
      <w:marTop w:val="0"/>
      <w:marBottom w:val="0"/>
      <w:divBdr>
        <w:top w:val="none" w:sz="0" w:space="0" w:color="auto"/>
        <w:left w:val="none" w:sz="0" w:space="0" w:color="auto"/>
        <w:bottom w:val="none" w:sz="0" w:space="0" w:color="auto"/>
        <w:right w:val="none" w:sz="0" w:space="0" w:color="auto"/>
      </w:divBdr>
    </w:div>
    <w:div w:id="328871288">
      <w:bodyDiv w:val="1"/>
      <w:marLeft w:val="0"/>
      <w:marRight w:val="0"/>
      <w:marTop w:val="0"/>
      <w:marBottom w:val="0"/>
      <w:divBdr>
        <w:top w:val="none" w:sz="0" w:space="0" w:color="auto"/>
        <w:left w:val="none" w:sz="0" w:space="0" w:color="auto"/>
        <w:bottom w:val="none" w:sz="0" w:space="0" w:color="auto"/>
        <w:right w:val="none" w:sz="0" w:space="0" w:color="auto"/>
      </w:divBdr>
    </w:div>
    <w:div w:id="459763466">
      <w:bodyDiv w:val="1"/>
      <w:marLeft w:val="0"/>
      <w:marRight w:val="0"/>
      <w:marTop w:val="0"/>
      <w:marBottom w:val="0"/>
      <w:divBdr>
        <w:top w:val="none" w:sz="0" w:space="0" w:color="auto"/>
        <w:left w:val="none" w:sz="0" w:space="0" w:color="auto"/>
        <w:bottom w:val="none" w:sz="0" w:space="0" w:color="auto"/>
        <w:right w:val="none" w:sz="0" w:space="0" w:color="auto"/>
      </w:divBdr>
    </w:div>
    <w:div w:id="476263546">
      <w:bodyDiv w:val="1"/>
      <w:marLeft w:val="0"/>
      <w:marRight w:val="0"/>
      <w:marTop w:val="0"/>
      <w:marBottom w:val="0"/>
      <w:divBdr>
        <w:top w:val="none" w:sz="0" w:space="0" w:color="auto"/>
        <w:left w:val="none" w:sz="0" w:space="0" w:color="auto"/>
        <w:bottom w:val="none" w:sz="0" w:space="0" w:color="auto"/>
        <w:right w:val="none" w:sz="0" w:space="0" w:color="auto"/>
      </w:divBdr>
    </w:div>
    <w:div w:id="587081076">
      <w:bodyDiv w:val="1"/>
      <w:marLeft w:val="0"/>
      <w:marRight w:val="0"/>
      <w:marTop w:val="0"/>
      <w:marBottom w:val="0"/>
      <w:divBdr>
        <w:top w:val="none" w:sz="0" w:space="0" w:color="auto"/>
        <w:left w:val="none" w:sz="0" w:space="0" w:color="auto"/>
        <w:bottom w:val="none" w:sz="0" w:space="0" w:color="auto"/>
        <w:right w:val="none" w:sz="0" w:space="0" w:color="auto"/>
      </w:divBdr>
    </w:div>
    <w:div w:id="812870810">
      <w:bodyDiv w:val="1"/>
      <w:marLeft w:val="0"/>
      <w:marRight w:val="0"/>
      <w:marTop w:val="0"/>
      <w:marBottom w:val="0"/>
      <w:divBdr>
        <w:top w:val="none" w:sz="0" w:space="0" w:color="auto"/>
        <w:left w:val="none" w:sz="0" w:space="0" w:color="auto"/>
        <w:bottom w:val="none" w:sz="0" w:space="0" w:color="auto"/>
        <w:right w:val="none" w:sz="0" w:space="0" w:color="auto"/>
      </w:divBdr>
    </w:div>
    <w:div w:id="843085983">
      <w:bodyDiv w:val="1"/>
      <w:marLeft w:val="0"/>
      <w:marRight w:val="0"/>
      <w:marTop w:val="0"/>
      <w:marBottom w:val="0"/>
      <w:divBdr>
        <w:top w:val="none" w:sz="0" w:space="0" w:color="auto"/>
        <w:left w:val="none" w:sz="0" w:space="0" w:color="auto"/>
        <w:bottom w:val="none" w:sz="0" w:space="0" w:color="auto"/>
        <w:right w:val="none" w:sz="0" w:space="0" w:color="auto"/>
      </w:divBdr>
    </w:div>
    <w:div w:id="922569144">
      <w:bodyDiv w:val="1"/>
      <w:marLeft w:val="0"/>
      <w:marRight w:val="0"/>
      <w:marTop w:val="0"/>
      <w:marBottom w:val="0"/>
      <w:divBdr>
        <w:top w:val="none" w:sz="0" w:space="0" w:color="auto"/>
        <w:left w:val="none" w:sz="0" w:space="0" w:color="auto"/>
        <w:bottom w:val="none" w:sz="0" w:space="0" w:color="auto"/>
        <w:right w:val="none" w:sz="0" w:space="0" w:color="auto"/>
      </w:divBdr>
    </w:div>
    <w:div w:id="1016154088">
      <w:bodyDiv w:val="1"/>
      <w:marLeft w:val="0"/>
      <w:marRight w:val="0"/>
      <w:marTop w:val="0"/>
      <w:marBottom w:val="0"/>
      <w:divBdr>
        <w:top w:val="none" w:sz="0" w:space="0" w:color="auto"/>
        <w:left w:val="none" w:sz="0" w:space="0" w:color="auto"/>
        <w:bottom w:val="none" w:sz="0" w:space="0" w:color="auto"/>
        <w:right w:val="none" w:sz="0" w:space="0" w:color="auto"/>
      </w:divBdr>
    </w:div>
    <w:div w:id="1085617291">
      <w:bodyDiv w:val="1"/>
      <w:marLeft w:val="0"/>
      <w:marRight w:val="0"/>
      <w:marTop w:val="0"/>
      <w:marBottom w:val="0"/>
      <w:divBdr>
        <w:top w:val="none" w:sz="0" w:space="0" w:color="auto"/>
        <w:left w:val="none" w:sz="0" w:space="0" w:color="auto"/>
        <w:bottom w:val="none" w:sz="0" w:space="0" w:color="auto"/>
        <w:right w:val="none" w:sz="0" w:space="0" w:color="auto"/>
      </w:divBdr>
    </w:div>
    <w:div w:id="1297952777">
      <w:bodyDiv w:val="1"/>
      <w:marLeft w:val="0"/>
      <w:marRight w:val="0"/>
      <w:marTop w:val="0"/>
      <w:marBottom w:val="0"/>
      <w:divBdr>
        <w:top w:val="none" w:sz="0" w:space="0" w:color="auto"/>
        <w:left w:val="none" w:sz="0" w:space="0" w:color="auto"/>
        <w:bottom w:val="none" w:sz="0" w:space="0" w:color="auto"/>
        <w:right w:val="none" w:sz="0" w:space="0" w:color="auto"/>
      </w:divBdr>
    </w:div>
    <w:div w:id="1348293765">
      <w:bodyDiv w:val="1"/>
      <w:marLeft w:val="0"/>
      <w:marRight w:val="0"/>
      <w:marTop w:val="0"/>
      <w:marBottom w:val="0"/>
      <w:divBdr>
        <w:top w:val="none" w:sz="0" w:space="0" w:color="auto"/>
        <w:left w:val="none" w:sz="0" w:space="0" w:color="auto"/>
        <w:bottom w:val="none" w:sz="0" w:space="0" w:color="auto"/>
        <w:right w:val="none" w:sz="0" w:space="0" w:color="auto"/>
      </w:divBdr>
    </w:div>
    <w:div w:id="1368215291">
      <w:bodyDiv w:val="1"/>
      <w:marLeft w:val="0"/>
      <w:marRight w:val="0"/>
      <w:marTop w:val="0"/>
      <w:marBottom w:val="0"/>
      <w:divBdr>
        <w:top w:val="none" w:sz="0" w:space="0" w:color="auto"/>
        <w:left w:val="none" w:sz="0" w:space="0" w:color="auto"/>
        <w:bottom w:val="none" w:sz="0" w:space="0" w:color="auto"/>
        <w:right w:val="none" w:sz="0" w:space="0" w:color="auto"/>
      </w:divBdr>
    </w:div>
    <w:div w:id="1433624445">
      <w:bodyDiv w:val="1"/>
      <w:marLeft w:val="0"/>
      <w:marRight w:val="0"/>
      <w:marTop w:val="0"/>
      <w:marBottom w:val="0"/>
      <w:divBdr>
        <w:top w:val="none" w:sz="0" w:space="0" w:color="auto"/>
        <w:left w:val="none" w:sz="0" w:space="0" w:color="auto"/>
        <w:bottom w:val="none" w:sz="0" w:space="0" w:color="auto"/>
        <w:right w:val="none" w:sz="0" w:space="0" w:color="auto"/>
      </w:divBdr>
    </w:div>
    <w:div w:id="1520048580">
      <w:bodyDiv w:val="1"/>
      <w:marLeft w:val="0"/>
      <w:marRight w:val="0"/>
      <w:marTop w:val="0"/>
      <w:marBottom w:val="0"/>
      <w:divBdr>
        <w:top w:val="none" w:sz="0" w:space="0" w:color="auto"/>
        <w:left w:val="none" w:sz="0" w:space="0" w:color="auto"/>
        <w:bottom w:val="none" w:sz="0" w:space="0" w:color="auto"/>
        <w:right w:val="none" w:sz="0" w:space="0" w:color="auto"/>
      </w:divBdr>
    </w:div>
    <w:div w:id="1536036489">
      <w:bodyDiv w:val="1"/>
      <w:marLeft w:val="0"/>
      <w:marRight w:val="0"/>
      <w:marTop w:val="0"/>
      <w:marBottom w:val="0"/>
      <w:divBdr>
        <w:top w:val="none" w:sz="0" w:space="0" w:color="auto"/>
        <w:left w:val="none" w:sz="0" w:space="0" w:color="auto"/>
        <w:bottom w:val="none" w:sz="0" w:space="0" w:color="auto"/>
        <w:right w:val="none" w:sz="0" w:space="0" w:color="auto"/>
      </w:divBdr>
    </w:div>
    <w:div w:id="1546983615">
      <w:bodyDiv w:val="1"/>
      <w:marLeft w:val="0"/>
      <w:marRight w:val="0"/>
      <w:marTop w:val="0"/>
      <w:marBottom w:val="0"/>
      <w:divBdr>
        <w:top w:val="none" w:sz="0" w:space="0" w:color="auto"/>
        <w:left w:val="none" w:sz="0" w:space="0" w:color="auto"/>
        <w:bottom w:val="none" w:sz="0" w:space="0" w:color="auto"/>
        <w:right w:val="none" w:sz="0" w:space="0" w:color="auto"/>
      </w:divBdr>
      <w:divsChild>
        <w:div w:id="2096129804">
          <w:marLeft w:val="0"/>
          <w:marRight w:val="0"/>
          <w:marTop w:val="0"/>
          <w:marBottom w:val="0"/>
          <w:divBdr>
            <w:top w:val="none" w:sz="0" w:space="0" w:color="auto"/>
            <w:left w:val="none" w:sz="0" w:space="0" w:color="auto"/>
            <w:bottom w:val="none" w:sz="0" w:space="0" w:color="auto"/>
            <w:right w:val="none" w:sz="0" w:space="0" w:color="auto"/>
          </w:divBdr>
          <w:divsChild>
            <w:div w:id="1642031308">
              <w:marLeft w:val="0"/>
              <w:marRight w:val="0"/>
              <w:marTop w:val="0"/>
              <w:marBottom w:val="0"/>
              <w:divBdr>
                <w:top w:val="none" w:sz="0" w:space="0" w:color="auto"/>
                <w:left w:val="none" w:sz="0" w:space="0" w:color="auto"/>
                <w:bottom w:val="none" w:sz="0" w:space="0" w:color="auto"/>
                <w:right w:val="none" w:sz="0" w:space="0" w:color="auto"/>
              </w:divBdr>
              <w:divsChild>
                <w:div w:id="1107118364">
                  <w:marLeft w:val="0"/>
                  <w:marRight w:val="0"/>
                  <w:marTop w:val="0"/>
                  <w:marBottom w:val="0"/>
                  <w:divBdr>
                    <w:top w:val="none" w:sz="0" w:space="0" w:color="auto"/>
                    <w:left w:val="none" w:sz="0" w:space="0" w:color="auto"/>
                    <w:bottom w:val="none" w:sz="0" w:space="0" w:color="auto"/>
                    <w:right w:val="none" w:sz="0" w:space="0" w:color="auto"/>
                  </w:divBdr>
                  <w:divsChild>
                    <w:div w:id="1068725838">
                      <w:marLeft w:val="0"/>
                      <w:marRight w:val="0"/>
                      <w:marTop w:val="0"/>
                      <w:marBottom w:val="0"/>
                      <w:divBdr>
                        <w:top w:val="none" w:sz="0" w:space="0" w:color="auto"/>
                        <w:left w:val="none" w:sz="0" w:space="0" w:color="auto"/>
                        <w:bottom w:val="none" w:sz="0" w:space="0" w:color="auto"/>
                        <w:right w:val="none" w:sz="0" w:space="0" w:color="auto"/>
                      </w:divBdr>
                      <w:divsChild>
                        <w:div w:id="1053188828">
                          <w:marLeft w:val="0"/>
                          <w:marRight w:val="0"/>
                          <w:marTop w:val="0"/>
                          <w:marBottom w:val="0"/>
                          <w:divBdr>
                            <w:top w:val="none" w:sz="0" w:space="0" w:color="auto"/>
                            <w:left w:val="none" w:sz="0" w:space="0" w:color="auto"/>
                            <w:bottom w:val="none" w:sz="0" w:space="0" w:color="auto"/>
                            <w:right w:val="none" w:sz="0" w:space="0" w:color="auto"/>
                          </w:divBdr>
                          <w:divsChild>
                            <w:div w:id="461465469">
                              <w:marLeft w:val="0"/>
                              <w:marRight w:val="0"/>
                              <w:marTop w:val="0"/>
                              <w:marBottom w:val="0"/>
                              <w:divBdr>
                                <w:top w:val="none" w:sz="0" w:space="0" w:color="auto"/>
                                <w:left w:val="none" w:sz="0" w:space="0" w:color="auto"/>
                                <w:bottom w:val="none" w:sz="0" w:space="0" w:color="auto"/>
                                <w:right w:val="none" w:sz="0" w:space="0" w:color="auto"/>
                              </w:divBdr>
                              <w:divsChild>
                                <w:div w:id="1291400453">
                                  <w:marLeft w:val="0"/>
                                  <w:marRight w:val="0"/>
                                  <w:marTop w:val="0"/>
                                  <w:marBottom w:val="0"/>
                                  <w:divBdr>
                                    <w:top w:val="none" w:sz="0" w:space="0" w:color="auto"/>
                                    <w:left w:val="none" w:sz="0" w:space="0" w:color="auto"/>
                                    <w:bottom w:val="none" w:sz="0" w:space="0" w:color="auto"/>
                                    <w:right w:val="none" w:sz="0" w:space="0" w:color="auto"/>
                                  </w:divBdr>
                                  <w:divsChild>
                                    <w:div w:id="1443306873">
                                      <w:marLeft w:val="0"/>
                                      <w:marRight w:val="0"/>
                                      <w:marTop w:val="0"/>
                                      <w:marBottom w:val="0"/>
                                      <w:divBdr>
                                        <w:top w:val="none" w:sz="0" w:space="0" w:color="auto"/>
                                        <w:left w:val="none" w:sz="0" w:space="0" w:color="auto"/>
                                        <w:bottom w:val="none" w:sz="0" w:space="0" w:color="auto"/>
                                        <w:right w:val="none" w:sz="0" w:space="0" w:color="auto"/>
                                      </w:divBdr>
                                      <w:divsChild>
                                        <w:div w:id="1366250677">
                                          <w:marLeft w:val="0"/>
                                          <w:marRight w:val="0"/>
                                          <w:marTop w:val="0"/>
                                          <w:marBottom w:val="0"/>
                                          <w:divBdr>
                                            <w:top w:val="none" w:sz="0" w:space="0" w:color="auto"/>
                                            <w:left w:val="none" w:sz="0" w:space="0" w:color="auto"/>
                                            <w:bottom w:val="none" w:sz="0" w:space="0" w:color="auto"/>
                                            <w:right w:val="none" w:sz="0" w:space="0" w:color="auto"/>
                                          </w:divBdr>
                                          <w:divsChild>
                                            <w:div w:id="845246797">
                                              <w:marLeft w:val="0"/>
                                              <w:marRight w:val="0"/>
                                              <w:marTop w:val="0"/>
                                              <w:marBottom w:val="0"/>
                                              <w:divBdr>
                                                <w:top w:val="none" w:sz="0" w:space="0" w:color="auto"/>
                                                <w:left w:val="none" w:sz="0" w:space="0" w:color="auto"/>
                                                <w:bottom w:val="none" w:sz="0" w:space="0" w:color="auto"/>
                                                <w:right w:val="none" w:sz="0" w:space="0" w:color="auto"/>
                                              </w:divBdr>
                                              <w:divsChild>
                                                <w:div w:id="613055748">
                                                  <w:marLeft w:val="0"/>
                                                  <w:marRight w:val="0"/>
                                                  <w:marTop w:val="0"/>
                                                  <w:marBottom w:val="0"/>
                                                  <w:divBdr>
                                                    <w:top w:val="none" w:sz="0" w:space="0" w:color="auto"/>
                                                    <w:left w:val="none" w:sz="0" w:space="0" w:color="auto"/>
                                                    <w:bottom w:val="none" w:sz="0" w:space="0" w:color="auto"/>
                                                    <w:right w:val="none" w:sz="0" w:space="0" w:color="auto"/>
                                                  </w:divBdr>
                                                  <w:divsChild>
                                                    <w:div w:id="568151747">
                                                      <w:marLeft w:val="0"/>
                                                      <w:marRight w:val="0"/>
                                                      <w:marTop w:val="0"/>
                                                      <w:marBottom w:val="0"/>
                                                      <w:divBdr>
                                                        <w:top w:val="none" w:sz="0" w:space="0" w:color="auto"/>
                                                        <w:left w:val="none" w:sz="0" w:space="0" w:color="auto"/>
                                                        <w:bottom w:val="none" w:sz="0" w:space="0" w:color="auto"/>
                                                        <w:right w:val="none" w:sz="0" w:space="0" w:color="auto"/>
                                                      </w:divBdr>
                                                      <w:divsChild>
                                                        <w:div w:id="1805388421">
                                                          <w:marLeft w:val="0"/>
                                                          <w:marRight w:val="0"/>
                                                          <w:marTop w:val="0"/>
                                                          <w:marBottom w:val="0"/>
                                                          <w:divBdr>
                                                            <w:top w:val="none" w:sz="0" w:space="0" w:color="auto"/>
                                                            <w:left w:val="none" w:sz="0" w:space="0" w:color="auto"/>
                                                            <w:bottom w:val="none" w:sz="0" w:space="0" w:color="auto"/>
                                                            <w:right w:val="none" w:sz="0" w:space="0" w:color="auto"/>
                                                          </w:divBdr>
                                                          <w:divsChild>
                                                            <w:div w:id="1440102947">
                                                              <w:marLeft w:val="0"/>
                                                              <w:marRight w:val="0"/>
                                                              <w:marTop w:val="0"/>
                                                              <w:marBottom w:val="0"/>
                                                              <w:divBdr>
                                                                <w:top w:val="none" w:sz="0" w:space="0" w:color="auto"/>
                                                                <w:left w:val="none" w:sz="0" w:space="0" w:color="auto"/>
                                                                <w:bottom w:val="none" w:sz="0" w:space="0" w:color="auto"/>
                                                                <w:right w:val="none" w:sz="0" w:space="0" w:color="auto"/>
                                                              </w:divBdr>
                                                              <w:divsChild>
                                                                <w:div w:id="2141996186">
                                                                  <w:marLeft w:val="0"/>
                                                                  <w:marRight w:val="0"/>
                                                                  <w:marTop w:val="0"/>
                                                                  <w:marBottom w:val="0"/>
                                                                  <w:divBdr>
                                                                    <w:top w:val="none" w:sz="0" w:space="0" w:color="auto"/>
                                                                    <w:left w:val="none" w:sz="0" w:space="0" w:color="auto"/>
                                                                    <w:bottom w:val="none" w:sz="0" w:space="0" w:color="auto"/>
                                                                    <w:right w:val="none" w:sz="0" w:space="0" w:color="auto"/>
                                                                  </w:divBdr>
                                                                  <w:divsChild>
                                                                    <w:div w:id="222260759">
                                                                      <w:marLeft w:val="0"/>
                                                                      <w:marRight w:val="0"/>
                                                                      <w:marTop w:val="0"/>
                                                                      <w:marBottom w:val="0"/>
                                                                      <w:divBdr>
                                                                        <w:top w:val="none" w:sz="0" w:space="0" w:color="auto"/>
                                                                        <w:left w:val="none" w:sz="0" w:space="0" w:color="auto"/>
                                                                        <w:bottom w:val="none" w:sz="0" w:space="0" w:color="auto"/>
                                                                        <w:right w:val="none" w:sz="0" w:space="0" w:color="auto"/>
                                                                      </w:divBdr>
                                                                      <w:divsChild>
                                                                        <w:div w:id="1377973689">
                                                                          <w:marLeft w:val="0"/>
                                                                          <w:marRight w:val="0"/>
                                                                          <w:marTop w:val="0"/>
                                                                          <w:marBottom w:val="0"/>
                                                                          <w:divBdr>
                                                                            <w:top w:val="none" w:sz="0" w:space="0" w:color="auto"/>
                                                                            <w:left w:val="none" w:sz="0" w:space="0" w:color="auto"/>
                                                                            <w:bottom w:val="none" w:sz="0" w:space="0" w:color="auto"/>
                                                                            <w:right w:val="none" w:sz="0" w:space="0" w:color="auto"/>
                                                                          </w:divBdr>
                                                                          <w:divsChild>
                                                                            <w:div w:id="1195078059">
                                                                              <w:marLeft w:val="0"/>
                                                                              <w:marRight w:val="0"/>
                                                                              <w:marTop w:val="0"/>
                                                                              <w:marBottom w:val="0"/>
                                                                              <w:divBdr>
                                                                                <w:top w:val="none" w:sz="0" w:space="0" w:color="auto"/>
                                                                                <w:left w:val="none" w:sz="0" w:space="0" w:color="auto"/>
                                                                                <w:bottom w:val="none" w:sz="0" w:space="0" w:color="auto"/>
                                                                                <w:right w:val="none" w:sz="0" w:space="0" w:color="auto"/>
                                                                              </w:divBdr>
                                                                              <w:divsChild>
                                                                                <w:div w:id="9228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9717">
      <w:bodyDiv w:val="1"/>
      <w:marLeft w:val="0"/>
      <w:marRight w:val="0"/>
      <w:marTop w:val="0"/>
      <w:marBottom w:val="0"/>
      <w:divBdr>
        <w:top w:val="none" w:sz="0" w:space="0" w:color="auto"/>
        <w:left w:val="none" w:sz="0" w:space="0" w:color="auto"/>
        <w:bottom w:val="none" w:sz="0" w:space="0" w:color="auto"/>
        <w:right w:val="none" w:sz="0" w:space="0" w:color="auto"/>
      </w:divBdr>
    </w:div>
    <w:div w:id="1787044851">
      <w:bodyDiv w:val="1"/>
      <w:marLeft w:val="0"/>
      <w:marRight w:val="0"/>
      <w:marTop w:val="0"/>
      <w:marBottom w:val="0"/>
      <w:divBdr>
        <w:top w:val="none" w:sz="0" w:space="0" w:color="auto"/>
        <w:left w:val="none" w:sz="0" w:space="0" w:color="auto"/>
        <w:bottom w:val="none" w:sz="0" w:space="0" w:color="auto"/>
        <w:right w:val="none" w:sz="0" w:space="0" w:color="auto"/>
      </w:divBdr>
      <w:divsChild>
        <w:div w:id="1435242800">
          <w:marLeft w:val="0"/>
          <w:marRight w:val="0"/>
          <w:marTop w:val="0"/>
          <w:marBottom w:val="0"/>
          <w:divBdr>
            <w:top w:val="none" w:sz="0" w:space="0" w:color="auto"/>
            <w:left w:val="none" w:sz="0" w:space="0" w:color="auto"/>
            <w:bottom w:val="none" w:sz="0" w:space="0" w:color="auto"/>
            <w:right w:val="none" w:sz="0" w:space="0" w:color="auto"/>
          </w:divBdr>
          <w:divsChild>
            <w:div w:id="1321471339">
              <w:marLeft w:val="0"/>
              <w:marRight w:val="0"/>
              <w:marTop w:val="0"/>
              <w:marBottom w:val="0"/>
              <w:divBdr>
                <w:top w:val="none" w:sz="0" w:space="0" w:color="auto"/>
                <w:left w:val="none" w:sz="0" w:space="0" w:color="auto"/>
                <w:bottom w:val="none" w:sz="0" w:space="0" w:color="auto"/>
                <w:right w:val="none" w:sz="0" w:space="0" w:color="auto"/>
              </w:divBdr>
              <w:divsChild>
                <w:div w:id="1705397452">
                  <w:marLeft w:val="0"/>
                  <w:marRight w:val="0"/>
                  <w:marTop w:val="0"/>
                  <w:marBottom w:val="0"/>
                  <w:divBdr>
                    <w:top w:val="none" w:sz="0" w:space="0" w:color="auto"/>
                    <w:left w:val="none" w:sz="0" w:space="0" w:color="auto"/>
                    <w:bottom w:val="none" w:sz="0" w:space="0" w:color="auto"/>
                    <w:right w:val="none" w:sz="0" w:space="0" w:color="auto"/>
                  </w:divBdr>
                  <w:divsChild>
                    <w:div w:id="451825378">
                      <w:marLeft w:val="0"/>
                      <w:marRight w:val="0"/>
                      <w:marTop w:val="0"/>
                      <w:marBottom w:val="0"/>
                      <w:divBdr>
                        <w:top w:val="none" w:sz="0" w:space="0" w:color="auto"/>
                        <w:left w:val="none" w:sz="0" w:space="0" w:color="auto"/>
                        <w:bottom w:val="none" w:sz="0" w:space="0" w:color="auto"/>
                        <w:right w:val="none" w:sz="0" w:space="0" w:color="auto"/>
                      </w:divBdr>
                      <w:divsChild>
                        <w:div w:id="415516791">
                          <w:marLeft w:val="0"/>
                          <w:marRight w:val="0"/>
                          <w:marTop w:val="0"/>
                          <w:marBottom w:val="0"/>
                          <w:divBdr>
                            <w:top w:val="none" w:sz="0" w:space="0" w:color="auto"/>
                            <w:left w:val="none" w:sz="0" w:space="0" w:color="auto"/>
                            <w:bottom w:val="none" w:sz="0" w:space="0" w:color="auto"/>
                            <w:right w:val="none" w:sz="0" w:space="0" w:color="auto"/>
                          </w:divBdr>
                          <w:divsChild>
                            <w:div w:id="233707202">
                              <w:marLeft w:val="0"/>
                              <w:marRight w:val="0"/>
                              <w:marTop w:val="0"/>
                              <w:marBottom w:val="0"/>
                              <w:divBdr>
                                <w:top w:val="none" w:sz="0" w:space="0" w:color="auto"/>
                                <w:left w:val="none" w:sz="0" w:space="0" w:color="auto"/>
                                <w:bottom w:val="none" w:sz="0" w:space="0" w:color="auto"/>
                                <w:right w:val="none" w:sz="0" w:space="0" w:color="auto"/>
                              </w:divBdr>
                              <w:divsChild>
                                <w:div w:id="231819670">
                                  <w:marLeft w:val="0"/>
                                  <w:marRight w:val="0"/>
                                  <w:marTop w:val="0"/>
                                  <w:marBottom w:val="0"/>
                                  <w:divBdr>
                                    <w:top w:val="none" w:sz="0" w:space="0" w:color="auto"/>
                                    <w:left w:val="none" w:sz="0" w:space="0" w:color="auto"/>
                                    <w:bottom w:val="none" w:sz="0" w:space="0" w:color="auto"/>
                                    <w:right w:val="none" w:sz="0" w:space="0" w:color="auto"/>
                                  </w:divBdr>
                                  <w:divsChild>
                                    <w:div w:id="1990206166">
                                      <w:marLeft w:val="0"/>
                                      <w:marRight w:val="0"/>
                                      <w:marTop w:val="0"/>
                                      <w:marBottom w:val="0"/>
                                      <w:divBdr>
                                        <w:top w:val="none" w:sz="0" w:space="0" w:color="auto"/>
                                        <w:left w:val="none" w:sz="0" w:space="0" w:color="auto"/>
                                        <w:bottom w:val="none" w:sz="0" w:space="0" w:color="auto"/>
                                        <w:right w:val="none" w:sz="0" w:space="0" w:color="auto"/>
                                      </w:divBdr>
                                      <w:divsChild>
                                        <w:div w:id="416443356">
                                          <w:marLeft w:val="0"/>
                                          <w:marRight w:val="0"/>
                                          <w:marTop w:val="0"/>
                                          <w:marBottom w:val="0"/>
                                          <w:divBdr>
                                            <w:top w:val="none" w:sz="0" w:space="0" w:color="auto"/>
                                            <w:left w:val="none" w:sz="0" w:space="0" w:color="auto"/>
                                            <w:bottom w:val="none" w:sz="0" w:space="0" w:color="auto"/>
                                            <w:right w:val="none" w:sz="0" w:space="0" w:color="auto"/>
                                          </w:divBdr>
                                          <w:divsChild>
                                            <w:div w:id="1927377642">
                                              <w:marLeft w:val="0"/>
                                              <w:marRight w:val="0"/>
                                              <w:marTop w:val="0"/>
                                              <w:marBottom w:val="0"/>
                                              <w:divBdr>
                                                <w:top w:val="none" w:sz="0" w:space="0" w:color="auto"/>
                                                <w:left w:val="none" w:sz="0" w:space="0" w:color="auto"/>
                                                <w:bottom w:val="none" w:sz="0" w:space="0" w:color="auto"/>
                                                <w:right w:val="none" w:sz="0" w:space="0" w:color="auto"/>
                                              </w:divBdr>
                                              <w:divsChild>
                                                <w:div w:id="1521553922">
                                                  <w:marLeft w:val="0"/>
                                                  <w:marRight w:val="0"/>
                                                  <w:marTop w:val="0"/>
                                                  <w:marBottom w:val="0"/>
                                                  <w:divBdr>
                                                    <w:top w:val="none" w:sz="0" w:space="0" w:color="auto"/>
                                                    <w:left w:val="none" w:sz="0" w:space="0" w:color="auto"/>
                                                    <w:bottom w:val="none" w:sz="0" w:space="0" w:color="auto"/>
                                                    <w:right w:val="none" w:sz="0" w:space="0" w:color="auto"/>
                                                  </w:divBdr>
                                                  <w:divsChild>
                                                    <w:div w:id="880940426">
                                                      <w:marLeft w:val="0"/>
                                                      <w:marRight w:val="0"/>
                                                      <w:marTop w:val="0"/>
                                                      <w:marBottom w:val="0"/>
                                                      <w:divBdr>
                                                        <w:top w:val="none" w:sz="0" w:space="0" w:color="auto"/>
                                                        <w:left w:val="none" w:sz="0" w:space="0" w:color="auto"/>
                                                        <w:bottom w:val="none" w:sz="0" w:space="0" w:color="auto"/>
                                                        <w:right w:val="none" w:sz="0" w:space="0" w:color="auto"/>
                                                      </w:divBdr>
                                                      <w:divsChild>
                                                        <w:div w:id="534970726">
                                                          <w:marLeft w:val="0"/>
                                                          <w:marRight w:val="0"/>
                                                          <w:marTop w:val="0"/>
                                                          <w:marBottom w:val="0"/>
                                                          <w:divBdr>
                                                            <w:top w:val="none" w:sz="0" w:space="0" w:color="auto"/>
                                                            <w:left w:val="none" w:sz="0" w:space="0" w:color="auto"/>
                                                            <w:bottom w:val="none" w:sz="0" w:space="0" w:color="auto"/>
                                                            <w:right w:val="none" w:sz="0" w:space="0" w:color="auto"/>
                                                          </w:divBdr>
                                                          <w:divsChild>
                                                            <w:div w:id="1619679015">
                                                              <w:marLeft w:val="0"/>
                                                              <w:marRight w:val="0"/>
                                                              <w:marTop w:val="0"/>
                                                              <w:marBottom w:val="0"/>
                                                              <w:divBdr>
                                                                <w:top w:val="none" w:sz="0" w:space="0" w:color="auto"/>
                                                                <w:left w:val="none" w:sz="0" w:space="0" w:color="auto"/>
                                                                <w:bottom w:val="none" w:sz="0" w:space="0" w:color="auto"/>
                                                                <w:right w:val="none" w:sz="0" w:space="0" w:color="auto"/>
                                                              </w:divBdr>
                                                              <w:divsChild>
                                                                <w:div w:id="1286548002">
                                                                  <w:marLeft w:val="0"/>
                                                                  <w:marRight w:val="0"/>
                                                                  <w:marTop w:val="0"/>
                                                                  <w:marBottom w:val="0"/>
                                                                  <w:divBdr>
                                                                    <w:top w:val="none" w:sz="0" w:space="0" w:color="auto"/>
                                                                    <w:left w:val="none" w:sz="0" w:space="0" w:color="auto"/>
                                                                    <w:bottom w:val="none" w:sz="0" w:space="0" w:color="auto"/>
                                                                    <w:right w:val="none" w:sz="0" w:space="0" w:color="auto"/>
                                                                  </w:divBdr>
                                                                  <w:divsChild>
                                                                    <w:div w:id="490408302">
                                                                      <w:marLeft w:val="0"/>
                                                                      <w:marRight w:val="0"/>
                                                                      <w:marTop w:val="0"/>
                                                                      <w:marBottom w:val="0"/>
                                                                      <w:divBdr>
                                                                        <w:top w:val="none" w:sz="0" w:space="0" w:color="auto"/>
                                                                        <w:left w:val="none" w:sz="0" w:space="0" w:color="auto"/>
                                                                        <w:bottom w:val="none" w:sz="0" w:space="0" w:color="auto"/>
                                                                        <w:right w:val="none" w:sz="0" w:space="0" w:color="auto"/>
                                                                      </w:divBdr>
                                                                      <w:divsChild>
                                                                        <w:div w:id="274363891">
                                                                          <w:marLeft w:val="0"/>
                                                                          <w:marRight w:val="0"/>
                                                                          <w:marTop w:val="0"/>
                                                                          <w:marBottom w:val="0"/>
                                                                          <w:divBdr>
                                                                            <w:top w:val="none" w:sz="0" w:space="0" w:color="auto"/>
                                                                            <w:left w:val="none" w:sz="0" w:space="0" w:color="auto"/>
                                                                            <w:bottom w:val="none" w:sz="0" w:space="0" w:color="auto"/>
                                                                            <w:right w:val="none" w:sz="0" w:space="0" w:color="auto"/>
                                                                          </w:divBdr>
                                                                          <w:divsChild>
                                                                            <w:div w:id="1013412369">
                                                                              <w:marLeft w:val="0"/>
                                                                              <w:marRight w:val="0"/>
                                                                              <w:marTop w:val="0"/>
                                                                              <w:marBottom w:val="0"/>
                                                                              <w:divBdr>
                                                                                <w:top w:val="none" w:sz="0" w:space="0" w:color="auto"/>
                                                                                <w:left w:val="none" w:sz="0" w:space="0" w:color="auto"/>
                                                                                <w:bottom w:val="none" w:sz="0" w:space="0" w:color="auto"/>
                                                                                <w:right w:val="none" w:sz="0" w:space="0" w:color="auto"/>
                                                                              </w:divBdr>
                                                                              <w:divsChild>
                                                                                <w:div w:id="5383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20374">
      <w:bodyDiv w:val="1"/>
      <w:marLeft w:val="0"/>
      <w:marRight w:val="0"/>
      <w:marTop w:val="0"/>
      <w:marBottom w:val="0"/>
      <w:divBdr>
        <w:top w:val="none" w:sz="0" w:space="0" w:color="auto"/>
        <w:left w:val="none" w:sz="0" w:space="0" w:color="auto"/>
        <w:bottom w:val="none" w:sz="0" w:space="0" w:color="auto"/>
        <w:right w:val="none" w:sz="0" w:space="0" w:color="auto"/>
      </w:divBdr>
    </w:div>
    <w:div w:id="2035184680">
      <w:bodyDiv w:val="1"/>
      <w:marLeft w:val="0"/>
      <w:marRight w:val="0"/>
      <w:marTop w:val="0"/>
      <w:marBottom w:val="0"/>
      <w:divBdr>
        <w:top w:val="none" w:sz="0" w:space="0" w:color="auto"/>
        <w:left w:val="none" w:sz="0" w:space="0" w:color="auto"/>
        <w:bottom w:val="none" w:sz="0" w:space="0" w:color="auto"/>
        <w:right w:val="none" w:sz="0" w:space="0" w:color="auto"/>
      </w:divBdr>
      <w:divsChild>
        <w:div w:id="858811289">
          <w:marLeft w:val="547"/>
          <w:marRight w:val="0"/>
          <w:marTop w:val="96"/>
          <w:marBottom w:val="0"/>
          <w:divBdr>
            <w:top w:val="none" w:sz="0" w:space="0" w:color="auto"/>
            <w:left w:val="none" w:sz="0" w:space="0" w:color="auto"/>
            <w:bottom w:val="none" w:sz="0" w:space="0" w:color="auto"/>
            <w:right w:val="none" w:sz="0" w:space="0" w:color="auto"/>
          </w:divBdr>
        </w:div>
      </w:divsChild>
    </w:div>
    <w:div w:id="2095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001D393920F4B9DCA4F5CCB06EA41" ma:contentTypeVersion="9" ma:contentTypeDescription="Create a new document." ma:contentTypeScope="" ma:versionID="dde435d7efebd64300b227f0f9869b02">
  <xsd:schema xmlns:xsd="http://www.w3.org/2001/XMLSchema" xmlns:xs="http://www.w3.org/2001/XMLSchema" xmlns:p="http://schemas.microsoft.com/office/2006/metadata/properties" xmlns:ns2="678e83f9-efd1-41e5-af60-bba8f56bda52" xmlns:ns3="bade6f37-41b5-4388-9dd2-b7a3042f627c" targetNamespace="http://schemas.microsoft.com/office/2006/metadata/properties" ma:root="true" ma:fieldsID="823f7cbb54e978245d0f796c9e23e34a" ns2:_="" ns3:_="">
    <xsd:import namespace="678e83f9-efd1-41e5-af60-bba8f56bda52"/>
    <xsd:import namespace="bade6f37-41b5-4388-9dd2-b7a3042f627c"/>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83f9-efd1-41e5-af60-bba8f56bd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de6f37-41b5-4388-9dd2-b7a3042f62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F91C-F55F-463D-8504-8C808E97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e83f9-efd1-41e5-af60-bba8f56bda52"/>
    <ds:schemaRef ds:uri="bade6f37-41b5-4388-9dd2-b7a3042f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899AE-1630-49A5-82C5-BA32F8D0EC9F}">
  <ds:schemaRefs>
    <ds:schemaRef ds:uri="http://purl.org/dc/dcmitype/"/>
    <ds:schemaRef ds:uri="http://schemas.microsoft.com/office/2006/documentManagement/types"/>
    <ds:schemaRef ds:uri="http://purl.org/dc/terms/"/>
    <ds:schemaRef ds:uri="678e83f9-efd1-41e5-af60-bba8f56bda52"/>
    <ds:schemaRef ds:uri="http://schemas.microsoft.com/office/infopath/2007/PartnerControls"/>
    <ds:schemaRef ds:uri="http://schemas.openxmlformats.org/package/2006/metadata/core-properties"/>
    <ds:schemaRef ds:uri="bade6f37-41b5-4388-9dd2-b7a3042f627c"/>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A85B387-5AA4-4E5B-8E6C-4890AE32F672}">
  <ds:schemaRefs>
    <ds:schemaRef ds:uri="http://schemas.microsoft.com/sharepoint/v3/contenttype/forms"/>
  </ds:schemaRefs>
</ds:datastoreItem>
</file>

<file path=customXml/itemProps4.xml><?xml version="1.0" encoding="utf-8"?>
<ds:datastoreItem xmlns:ds="http://schemas.openxmlformats.org/officeDocument/2006/customXml" ds:itemID="{05E7E59F-CAB5-47E3-8097-2B07E502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Links>
    <vt:vector size="6" baseType="variant">
      <vt:variant>
        <vt:i4>8192043</vt:i4>
      </vt:variant>
      <vt:variant>
        <vt:i4>0</vt:i4>
      </vt:variant>
      <vt:variant>
        <vt:i4>0</vt:i4>
      </vt:variant>
      <vt:variant>
        <vt:i4>5</vt:i4>
      </vt:variant>
      <vt:variant>
        <vt:lpwstr>https://thinqi.easmysid.co.uk/go/vko7hx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Sims</dc:creator>
  <cp:keywords/>
  <dc:description/>
  <cp:lastModifiedBy>Minto, Philippa</cp:lastModifiedBy>
  <cp:revision>6</cp:revision>
  <cp:lastPrinted>2020-09-22T11:08:00Z</cp:lastPrinted>
  <dcterms:created xsi:type="dcterms:W3CDTF">2020-10-16T12:53:00Z</dcterms:created>
  <dcterms:modified xsi:type="dcterms:W3CDTF">2020-10-21T14:21:00Z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0x010100C36001D393920F4B9DCA4F5CCB06EA41</vt:lpwstr>
  </property>
</Properties>
</file>