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9596" w14:textId="48AE3852" w:rsidR="008E6D8E" w:rsidRDefault="6A8A7F96">
      <w:r w:rsidRPr="64E46163">
        <w:rPr>
          <w:rFonts w:ascii="Arial" w:eastAsia="Arial" w:hAnsi="Arial" w:cs="Arial"/>
          <w:b/>
          <w:bCs/>
          <w:sz w:val="24"/>
          <w:szCs w:val="24"/>
        </w:rPr>
        <w:t>Celebrating, Sharing, Supporting and Refining</w:t>
      </w:r>
      <w:r w:rsidR="0083521B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ABC09A1" w14:textId="51D5A8A3" w:rsidR="008E6D8E" w:rsidRDefault="6A8A7F96">
      <w:r w:rsidRPr="64E46163">
        <w:rPr>
          <w:rFonts w:ascii="Arial" w:eastAsia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55"/>
        <w:gridCol w:w="2826"/>
        <w:gridCol w:w="2826"/>
        <w:gridCol w:w="2826"/>
        <w:gridCol w:w="2826"/>
      </w:tblGrid>
      <w:tr w:rsidR="64E46163" w14:paraId="368B28F4" w14:textId="77777777" w:rsidTr="6434D80F">
        <w:trPr>
          <w:trHeight w:val="345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A731C" w14:textId="08D564DC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39C84" w14:textId="208BC1A9" w:rsidR="64E46163" w:rsidRDefault="64E46163" w:rsidP="64E4616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Wellbeing and Equity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7035A" w14:textId="0F24A373" w:rsidR="64E46163" w:rsidRDefault="64E46163" w:rsidP="64E4616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Curriculum and Pedagogy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80169" w14:textId="22DB27ED" w:rsidR="64E46163" w:rsidRDefault="64E46163" w:rsidP="64E4616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Leadership and Governance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63FE8" w14:textId="1929F1F8" w:rsidR="64E46163" w:rsidRDefault="64E46163" w:rsidP="64E4616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Professional Learning</w:t>
            </w:r>
          </w:p>
        </w:tc>
      </w:tr>
      <w:tr w:rsidR="64E46163" w14:paraId="747CDD26" w14:textId="77777777" w:rsidTr="6434D80F">
        <w:trPr>
          <w:trHeight w:val="2040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B8F69" w14:textId="6B951A54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Celebrate</w:t>
            </w: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(What has worked well? / What would you keep?)</w:t>
            </w:r>
          </w:p>
          <w:p w14:paraId="29962D8D" w14:textId="6ED5349A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E8E9E" w14:textId="29557ECF" w:rsidR="64E46163" w:rsidRDefault="00875E83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Support for learners and their families was paramount for the school </w:t>
            </w:r>
            <w:r w:rsidR="00F24E18">
              <w:rPr>
                <w:rFonts w:ascii="Arial" w:eastAsia="Arial" w:hAnsi="Arial" w:cs="Arial"/>
                <w:sz w:val="24"/>
                <w:szCs w:val="24"/>
              </w:rPr>
              <w:t>with leaders adjusting approaches as necessary.</w:t>
            </w:r>
          </w:p>
          <w:p w14:paraId="4FEE82F2" w14:textId="0C225D27" w:rsidR="00F24E18" w:rsidRDefault="00F24E18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D5C4F7A" w14:textId="0568C337" w:rsidR="00F24E18" w:rsidRDefault="00F24E18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Initially learning packs were created for </w:t>
            </w:r>
            <w:r w:rsidR="00ED3D2C">
              <w:rPr>
                <w:rFonts w:ascii="Arial" w:eastAsia="Arial" w:hAnsi="Arial" w:cs="Arial"/>
                <w:sz w:val="24"/>
                <w:szCs w:val="24"/>
              </w:rPr>
              <w:t>learners with the HT providing a delivery service as necessary for specific families.</w:t>
            </w:r>
          </w:p>
          <w:p w14:paraId="1F15CAEE" w14:textId="2216DDE9" w:rsidR="00FC0D2F" w:rsidRDefault="00FC0D2F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4BF821" w14:textId="3E4BE355" w:rsidR="00FC0D2F" w:rsidRDefault="00FC0D2F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support learners’ wellbeing certificates were given out on a weekly basis</w:t>
            </w:r>
            <w:r w:rsidR="00AF3C4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05CF6CB" w14:textId="09748518" w:rsidR="00AF3C44" w:rsidRDefault="00AF3C44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2297CD" w14:textId="4E037EFB" w:rsidR="00AF3C44" w:rsidRDefault="00AF3C44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Learner voice was central to school life</w:t>
            </w:r>
            <w:r w:rsidR="0043466A">
              <w:rPr>
                <w:rFonts w:ascii="Arial" w:eastAsia="Arial" w:hAnsi="Arial" w:cs="Arial"/>
                <w:sz w:val="24"/>
                <w:szCs w:val="24"/>
              </w:rPr>
              <w:t xml:space="preserve"> and a crucial part of the school’s weekly wellbeing meetings; these meetings enabled staff to have </w:t>
            </w:r>
            <w:r w:rsidR="00644B74">
              <w:rPr>
                <w:rFonts w:ascii="Arial" w:eastAsia="Arial" w:hAnsi="Arial" w:cs="Arial"/>
                <w:sz w:val="24"/>
                <w:szCs w:val="24"/>
              </w:rPr>
              <w:t xml:space="preserve">a good understanding of the leaners’ experiences </w:t>
            </w:r>
            <w:r w:rsidR="00644B74">
              <w:rPr>
                <w:rFonts w:ascii="Arial" w:eastAsia="Arial" w:hAnsi="Arial" w:cs="Arial"/>
                <w:sz w:val="24"/>
                <w:szCs w:val="24"/>
              </w:rPr>
              <w:lastRenderedPageBreak/>
              <w:t>and to be aware of any issues/concerns.</w:t>
            </w:r>
            <w:r w:rsidR="00F85508">
              <w:rPr>
                <w:rFonts w:ascii="Arial" w:eastAsia="Arial" w:hAnsi="Arial" w:cs="Arial"/>
                <w:sz w:val="24"/>
                <w:szCs w:val="24"/>
              </w:rPr>
              <w:t xml:space="preserve"> The wellbeing meetings also</w:t>
            </w:r>
            <w:r w:rsidR="00B23AE9">
              <w:rPr>
                <w:rFonts w:ascii="Arial" w:eastAsia="Arial" w:hAnsi="Arial" w:cs="Arial"/>
                <w:sz w:val="24"/>
                <w:szCs w:val="24"/>
              </w:rPr>
              <w:t xml:space="preserve"> evolved into sessions where learners could teach each other skills. Younger children in particular</w:t>
            </w:r>
            <w:r w:rsidR="00FA2060">
              <w:rPr>
                <w:rFonts w:ascii="Arial" w:eastAsia="Arial" w:hAnsi="Arial" w:cs="Arial"/>
                <w:sz w:val="24"/>
                <w:szCs w:val="24"/>
              </w:rPr>
              <w:t xml:space="preserve"> benefitted from the weekly wellbeing sessions where they could see their peers/friends.</w:t>
            </w:r>
          </w:p>
          <w:p w14:paraId="772B4509" w14:textId="52047303" w:rsidR="00012EA3" w:rsidRDefault="00012EA3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FBD26F7" w14:textId="58735558" w:rsidR="00012EA3" w:rsidRDefault="00012EA3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Learner engagement was monitored throughout the pandemic</w:t>
            </w:r>
            <w:r w:rsidR="00352B14">
              <w:rPr>
                <w:rFonts w:ascii="Arial" w:eastAsia="Arial" w:hAnsi="Arial" w:cs="Arial"/>
                <w:sz w:val="24"/>
                <w:szCs w:val="24"/>
              </w:rPr>
              <w:t>; initially each teacher completed a monitoring form and where there were concerns regarding engagement staff followed up with families via</w:t>
            </w:r>
            <w:r w:rsidR="00197DCA">
              <w:rPr>
                <w:rFonts w:ascii="Arial" w:eastAsia="Arial" w:hAnsi="Arial" w:cs="Arial"/>
                <w:sz w:val="24"/>
                <w:szCs w:val="24"/>
              </w:rPr>
              <w:t xml:space="preserve"> Dojo messages and/or phone calls.</w:t>
            </w:r>
          </w:p>
          <w:p w14:paraId="5B9DF526" w14:textId="55D28706" w:rsidR="00C46B63" w:rsidRDefault="00C46B63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92D151" w14:textId="3D806E07" w:rsidR="00C46B63" w:rsidRDefault="00C46B63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Digital support </w:t>
            </w:r>
            <w:r w:rsidR="002777C6">
              <w:rPr>
                <w:rFonts w:ascii="Arial" w:eastAsia="Arial" w:hAnsi="Arial" w:cs="Arial"/>
                <w:sz w:val="24"/>
                <w:szCs w:val="24"/>
              </w:rPr>
              <w:t xml:space="preserve">(9 laptops) </w:t>
            </w:r>
            <w:r>
              <w:rPr>
                <w:rFonts w:ascii="Arial" w:eastAsia="Arial" w:hAnsi="Arial" w:cs="Arial"/>
                <w:sz w:val="24"/>
                <w:szCs w:val="24"/>
              </w:rPr>
              <w:t>was also provided</w:t>
            </w:r>
            <w:r w:rsidR="002777C6">
              <w:rPr>
                <w:rFonts w:ascii="Arial" w:eastAsia="Arial" w:hAnsi="Arial" w:cs="Arial"/>
                <w:sz w:val="24"/>
                <w:szCs w:val="24"/>
              </w:rPr>
              <w:t xml:space="preserve"> for identified vulnerable learners.</w:t>
            </w:r>
            <w:r w:rsidR="000A0E37">
              <w:rPr>
                <w:rFonts w:ascii="Arial" w:eastAsia="Arial" w:hAnsi="Arial" w:cs="Arial"/>
                <w:sz w:val="24"/>
                <w:szCs w:val="24"/>
              </w:rPr>
              <w:t xml:space="preserve"> Leaders ensured that no learners were digitally excluded.</w:t>
            </w:r>
          </w:p>
          <w:p w14:paraId="6895C9F1" w14:textId="0C8744CD" w:rsidR="00C57DCE" w:rsidRDefault="00C66584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Wellbeing check-ins for staff were very effective with staff feeling supported and new approaches suggested and discussed.</w:t>
            </w:r>
          </w:p>
          <w:p w14:paraId="3C671F59" w14:textId="5B2A7FFC" w:rsidR="0028185E" w:rsidRDefault="0028185E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7CBA8C" w14:textId="63B997B1" w:rsidR="0028185E" w:rsidRDefault="0028185E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Leaders and staff took on board feedback from parents for example regarding </w:t>
            </w:r>
            <w:r w:rsidR="008F033E">
              <w:rPr>
                <w:rFonts w:ascii="Arial" w:eastAsia="Arial" w:hAnsi="Arial" w:cs="Arial"/>
                <w:sz w:val="24"/>
                <w:szCs w:val="24"/>
              </w:rPr>
              <w:t>requests for teachers to indicate next steps for learners as well as providing positive feedback.</w:t>
            </w:r>
          </w:p>
          <w:p w14:paraId="61FD4ED8" w14:textId="4DC6A3BD" w:rsidR="000150C2" w:rsidRDefault="000150C2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DD6DF40" w14:textId="77777777" w:rsidR="00ED3BF4" w:rsidRDefault="000150C2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Learner questionnaires were used effectively</w:t>
            </w:r>
            <w:r w:rsidR="00144005">
              <w:rPr>
                <w:rFonts w:ascii="Arial" w:eastAsia="Arial" w:hAnsi="Arial" w:cs="Arial"/>
                <w:sz w:val="24"/>
                <w:szCs w:val="24"/>
              </w:rPr>
              <w:t xml:space="preserve"> with staff able to support when learners </w:t>
            </w:r>
            <w:r w:rsidR="009013CE">
              <w:rPr>
                <w:rFonts w:ascii="Arial" w:eastAsia="Arial" w:hAnsi="Arial" w:cs="Arial"/>
                <w:sz w:val="24"/>
                <w:szCs w:val="24"/>
              </w:rPr>
              <w:t>stated for example, they found not having a routine diff</w:t>
            </w:r>
            <w:r w:rsidR="00C07314">
              <w:rPr>
                <w:rFonts w:ascii="Arial" w:eastAsia="Arial" w:hAnsi="Arial" w:cs="Arial"/>
                <w:sz w:val="24"/>
                <w:szCs w:val="24"/>
              </w:rPr>
              <w:t>icult.</w:t>
            </w:r>
          </w:p>
          <w:p w14:paraId="21C6B38E" w14:textId="77777777" w:rsidR="00ED3BF4" w:rsidRDefault="00ED3BF4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8845962" w14:textId="6859487F" w:rsidR="000150C2" w:rsidRDefault="00D220BB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Wellbeing interventions were provided for vulnerable learners which included specific support for learners with ALN.</w:t>
            </w:r>
            <w:r w:rsidR="009F568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C37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F6341">
              <w:rPr>
                <w:rFonts w:ascii="Arial" w:eastAsia="Arial" w:hAnsi="Arial" w:cs="Arial"/>
                <w:sz w:val="24"/>
                <w:szCs w:val="24"/>
              </w:rPr>
              <w:t xml:space="preserve">Engagement by </w:t>
            </w:r>
            <w:r w:rsidR="005C37B7">
              <w:rPr>
                <w:rFonts w:ascii="Arial" w:eastAsia="Arial" w:hAnsi="Arial" w:cs="Arial"/>
                <w:sz w:val="24"/>
                <w:szCs w:val="24"/>
              </w:rPr>
              <w:t>LAC learners in part</w:t>
            </w:r>
            <w:r w:rsidR="00BF6341">
              <w:rPr>
                <w:rFonts w:ascii="Arial" w:eastAsia="Arial" w:hAnsi="Arial" w:cs="Arial"/>
                <w:sz w:val="24"/>
                <w:szCs w:val="24"/>
              </w:rPr>
              <w:t xml:space="preserve">icular was very strong. </w:t>
            </w:r>
            <w:r w:rsidR="009F5681">
              <w:rPr>
                <w:rFonts w:ascii="Arial" w:eastAsia="Arial" w:hAnsi="Arial" w:cs="Arial"/>
                <w:sz w:val="24"/>
                <w:szCs w:val="24"/>
              </w:rPr>
              <w:t xml:space="preserve">The Headteacher delivered </w:t>
            </w:r>
            <w:r w:rsidR="004F10AC">
              <w:rPr>
                <w:rFonts w:ascii="Arial" w:eastAsia="Arial" w:hAnsi="Arial" w:cs="Arial"/>
                <w:sz w:val="24"/>
                <w:szCs w:val="24"/>
              </w:rPr>
              <w:lastRenderedPageBreak/>
              <w:t>“5 Ways to Wellbeing” sessions for learners.</w:t>
            </w:r>
            <w:r w:rsidR="005C37B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0731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013C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43F2B2C" w14:textId="46680B34" w:rsidR="001001C4" w:rsidRDefault="001001C4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082AA07" w14:textId="10D21BE6" w:rsidR="001001C4" w:rsidRPr="00875E83" w:rsidRDefault="00DB1CEC" w:rsidP="00875E8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Where there were concerns regarding levels of engagement leaders and staff were pro-active in connecting with families to </w:t>
            </w:r>
            <w:r w:rsidR="00C43088">
              <w:rPr>
                <w:rFonts w:ascii="Arial" w:eastAsia="Arial" w:hAnsi="Arial" w:cs="Arial"/>
                <w:sz w:val="24"/>
                <w:szCs w:val="24"/>
              </w:rPr>
              <w:t>try and address this/offer support.</w:t>
            </w:r>
          </w:p>
          <w:p w14:paraId="2A69E9C5" w14:textId="551037C9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1444CB6" w14:textId="1E43B874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A7039BC" w14:textId="4A3B1CDF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8DE4409" w14:textId="1484D3CF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5E032" w14:textId="77777777" w:rsidR="64E46163" w:rsidRDefault="00E61E61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At the start of the pandemic leaders agree a common planning format for teachers and </w:t>
            </w:r>
            <w:r w:rsidR="000F12BE">
              <w:rPr>
                <w:rFonts w:ascii="Arial" w:eastAsia="Arial" w:hAnsi="Arial" w:cs="Arial"/>
                <w:sz w:val="24"/>
                <w:szCs w:val="24"/>
              </w:rPr>
              <w:t xml:space="preserve">a common platform for use-which was Dojo Portfolio; the school community had been used to Dojo and </w:t>
            </w:r>
            <w:r w:rsidR="00791271">
              <w:rPr>
                <w:rFonts w:ascii="Arial" w:eastAsia="Arial" w:hAnsi="Arial" w:cs="Arial"/>
                <w:sz w:val="24"/>
                <w:szCs w:val="24"/>
              </w:rPr>
              <w:t>so this seemed to be an ideal platform for use.</w:t>
            </w:r>
            <w:r w:rsidR="00806C3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0BFD27B" w14:textId="77777777" w:rsidR="00ED3D2C" w:rsidRDefault="00ED3D2C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0FBA7A" w14:textId="40E6FE44" w:rsidR="00ED3D2C" w:rsidRDefault="00ED3D2C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Learner packs</w:t>
            </w:r>
            <w:r w:rsidR="00B65DBB">
              <w:rPr>
                <w:rFonts w:ascii="Arial" w:eastAsia="Arial" w:hAnsi="Arial" w:cs="Arial"/>
                <w:sz w:val="24"/>
                <w:szCs w:val="24"/>
              </w:rPr>
              <w:t xml:space="preserve"> at the start of the pandemic contained resources such as high frequency</w:t>
            </w:r>
            <w:r w:rsidR="008770E9">
              <w:rPr>
                <w:rFonts w:ascii="Arial" w:eastAsia="Arial" w:hAnsi="Arial" w:cs="Arial"/>
                <w:sz w:val="24"/>
                <w:szCs w:val="24"/>
              </w:rPr>
              <w:t xml:space="preserve"> words and relevant activities.</w:t>
            </w:r>
            <w:r w:rsidR="00503897">
              <w:rPr>
                <w:rFonts w:ascii="Arial" w:eastAsia="Arial" w:hAnsi="Arial" w:cs="Arial"/>
                <w:sz w:val="24"/>
                <w:szCs w:val="24"/>
              </w:rPr>
              <w:t xml:space="preserve"> Instructions for families on how to use Dojo portfolio were also included in the packs.</w:t>
            </w:r>
          </w:p>
          <w:p w14:paraId="7D94B1D8" w14:textId="47777C2F" w:rsidR="00997420" w:rsidRDefault="00997420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DE3E706" w14:textId="3BD32B47" w:rsidR="00997420" w:rsidRDefault="00997420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During the first lockdown</w:t>
            </w:r>
            <w:r w:rsidR="00AD0984">
              <w:rPr>
                <w:rFonts w:ascii="Arial" w:eastAsia="Arial" w:hAnsi="Arial" w:cs="Arial"/>
                <w:sz w:val="24"/>
                <w:szCs w:val="24"/>
              </w:rPr>
              <w:t xml:space="preserve"> daily plans were provided to families at 8am with activities centering </w:t>
            </w:r>
            <w:r w:rsidR="006A6B6B">
              <w:rPr>
                <w:rFonts w:ascii="Arial" w:eastAsia="Arial" w:hAnsi="Arial" w:cs="Arial"/>
                <w:sz w:val="24"/>
                <w:szCs w:val="24"/>
              </w:rPr>
              <w:lastRenderedPageBreak/>
              <w:t>around English, Maths and Topic</w:t>
            </w:r>
            <w:r w:rsidR="00F64C8A">
              <w:rPr>
                <w:rFonts w:ascii="Arial" w:eastAsia="Arial" w:hAnsi="Arial" w:cs="Arial"/>
                <w:sz w:val="24"/>
                <w:szCs w:val="24"/>
              </w:rPr>
              <w:t>/AoLE related activi</w:t>
            </w:r>
            <w:r w:rsidR="006B2FBC">
              <w:rPr>
                <w:rFonts w:ascii="Arial" w:eastAsia="Arial" w:hAnsi="Arial" w:cs="Arial"/>
                <w:sz w:val="24"/>
                <w:szCs w:val="24"/>
              </w:rPr>
              <w:t>ties</w:t>
            </w:r>
            <w:r w:rsidR="006A6B6B">
              <w:rPr>
                <w:rFonts w:ascii="Arial" w:eastAsia="Arial" w:hAnsi="Arial" w:cs="Arial"/>
                <w:sz w:val="24"/>
                <w:szCs w:val="24"/>
              </w:rPr>
              <w:t>-these were all differentiated.</w:t>
            </w:r>
            <w:r w:rsidR="00EF2280">
              <w:rPr>
                <w:rFonts w:ascii="Arial" w:eastAsia="Arial" w:hAnsi="Arial" w:cs="Arial"/>
                <w:sz w:val="24"/>
                <w:szCs w:val="24"/>
              </w:rPr>
              <w:t xml:space="preserve"> All lessons incorporated aspects of the 4 purposes.</w:t>
            </w:r>
          </w:p>
          <w:p w14:paraId="2F300E19" w14:textId="61999D9C" w:rsidR="00AA489C" w:rsidRDefault="00AA489C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406347" w14:textId="636162F1" w:rsidR="00AA489C" w:rsidRDefault="00AA489C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Staff ensured </w:t>
            </w:r>
            <w:r w:rsidR="000F3AEE">
              <w:rPr>
                <w:rFonts w:ascii="Arial" w:eastAsia="Arial" w:hAnsi="Arial" w:cs="Arial"/>
                <w:sz w:val="24"/>
                <w:szCs w:val="24"/>
              </w:rPr>
              <w:t xml:space="preserve">they </w:t>
            </w:r>
            <w:r w:rsidR="001932CE">
              <w:rPr>
                <w:rFonts w:ascii="Arial" w:eastAsia="Arial" w:hAnsi="Arial" w:cs="Arial"/>
                <w:sz w:val="24"/>
                <w:szCs w:val="24"/>
              </w:rPr>
              <w:t>carefully considered</w:t>
            </w:r>
            <w:r w:rsidR="000F3AE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932CE">
              <w:rPr>
                <w:rFonts w:ascii="Arial" w:eastAsia="Arial" w:hAnsi="Arial" w:cs="Arial"/>
                <w:sz w:val="24"/>
                <w:szCs w:val="24"/>
              </w:rPr>
              <w:t>levels of</w:t>
            </w:r>
            <w:r w:rsidR="009718D2">
              <w:rPr>
                <w:rFonts w:ascii="Arial" w:eastAsia="Arial" w:hAnsi="Arial" w:cs="Arial"/>
                <w:sz w:val="24"/>
                <w:szCs w:val="24"/>
              </w:rPr>
              <w:t xml:space="preserve"> scree</w:t>
            </w:r>
            <w:r w:rsidR="001932C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C272C8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1932CE">
              <w:rPr>
                <w:rFonts w:ascii="Arial" w:eastAsia="Arial" w:hAnsi="Arial" w:cs="Arial"/>
                <w:sz w:val="24"/>
                <w:szCs w:val="24"/>
              </w:rPr>
              <w:t>time</w:t>
            </w:r>
            <w:r w:rsidR="009718D2">
              <w:rPr>
                <w:rFonts w:ascii="Arial" w:eastAsia="Arial" w:hAnsi="Arial" w:cs="Arial"/>
                <w:sz w:val="24"/>
                <w:szCs w:val="24"/>
              </w:rPr>
              <w:t xml:space="preserve"> for pupils and so promoted time outdoors and creative activities away from the screen.</w:t>
            </w:r>
          </w:p>
          <w:p w14:paraId="16D76BD8" w14:textId="61510613" w:rsidR="00E327ED" w:rsidRDefault="00E327ED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62E11D" w14:textId="43C9A3EE" w:rsidR="00E327ED" w:rsidRDefault="006B02C7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="001473B7"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autumn 2020 leaders and staff started to explore live lessons; the weekly check-ins ha</w:t>
            </w:r>
            <w:r w:rsidR="00965CA5"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provided a good foundation </w:t>
            </w:r>
            <w:r w:rsidR="007F71A6">
              <w:rPr>
                <w:rFonts w:ascii="Arial" w:eastAsia="Arial" w:hAnsi="Arial" w:cs="Arial"/>
                <w:sz w:val="24"/>
                <w:szCs w:val="24"/>
              </w:rPr>
              <w:t>to build on in relation to this.</w:t>
            </w:r>
            <w:r w:rsidR="004B1E6F">
              <w:rPr>
                <w:rFonts w:ascii="Arial" w:eastAsia="Arial" w:hAnsi="Arial" w:cs="Arial"/>
                <w:sz w:val="24"/>
                <w:szCs w:val="24"/>
              </w:rPr>
              <w:t xml:space="preserve"> The Deputy Headteacher and Y3 teacher </w:t>
            </w:r>
            <w:r w:rsidR="003046F3">
              <w:rPr>
                <w:rFonts w:ascii="Arial" w:eastAsia="Arial" w:hAnsi="Arial" w:cs="Arial"/>
                <w:sz w:val="24"/>
                <w:szCs w:val="24"/>
              </w:rPr>
              <w:t xml:space="preserve">initially trialled the live approach and then encouraged </w:t>
            </w:r>
            <w:r w:rsidR="00DE1B72">
              <w:rPr>
                <w:rFonts w:ascii="Arial" w:eastAsia="Arial" w:hAnsi="Arial" w:cs="Arial"/>
                <w:sz w:val="24"/>
                <w:szCs w:val="24"/>
              </w:rPr>
              <w:t>and supported the rest of staff</w:t>
            </w:r>
            <w:r w:rsidR="00D924A4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DE1B7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5739A">
              <w:rPr>
                <w:rFonts w:ascii="Arial" w:eastAsia="Arial" w:hAnsi="Arial" w:cs="Arial"/>
                <w:sz w:val="24"/>
                <w:szCs w:val="24"/>
              </w:rPr>
              <w:t xml:space="preserve"> By January </w:t>
            </w:r>
            <w:r w:rsidR="0010054D">
              <w:rPr>
                <w:rFonts w:ascii="Arial" w:eastAsia="Arial" w:hAnsi="Arial" w:cs="Arial"/>
                <w:sz w:val="24"/>
                <w:szCs w:val="24"/>
              </w:rPr>
              <w:t>staff were providing a blend of</w:t>
            </w:r>
            <w:r w:rsidR="00D25AB9">
              <w:rPr>
                <w:rFonts w:ascii="Arial" w:eastAsia="Arial" w:hAnsi="Arial" w:cs="Arial"/>
                <w:sz w:val="24"/>
                <w:szCs w:val="24"/>
              </w:rPr>
              <w:t xml:space="preserve"> synchronous and asych</w:t>
            </w:r>
            <w:r w:rsidR="00600EED">
              <w:rPr>
                <w:rFonts w:ascii="Arial" w:eastAsia="Arial" w:hAnsi="Arial" w:cs="Arial"/>
                <w:sz w:val="24"/>
                <w:szCs w:val="24"/>
              </w:rPr>
              <w:t>ronous</w:t>
            </w:r>
            <w:r w:rsidR="0010054D">
              <w:rPr>
                <w:rFonts w:ascii="Arial" w:eastAsia="Arial" w:hAnsi="Arial" w:cs="Arial"/>
                <w:sz w:val="24"/>
                <w:szCs w:val="24"/>
              </w:rPr>
              <w:t xml:space="preserve"> approaches for learning </w:t>
            </w:r>
            <w:r w:rsidR="0010054D">
              <w:rPr>
                <w:rFonts w:ascii="Arial" w:eastAsia="Arial" w:hAnsi="Arial" w:cs="Arial"/>
                <w:sz w:val="24"/>
                <w:szCs w:val="24"/>
              </w:rPr>
              <w:lastRenderedPageBreak/>
              <w:t>including live lessons</w:t>
            </w:r>
            <w:r w:rsidR="006D5F80">
              <w:rPr>
                <w:rFonts w:ascii="Arial" w:eastAsia="Arial" w:hAnsi="Arial" w:cs="Arial"/>
                <w:sz w:val="24"/>
                <w:szCs w:val="24"/>
              </w:rPr>
              <w:t>, interventions for learners, recorded sessions and independent activities.</w:t>
            </w:r>
          </w:p>
          <w:p w14:paraId="59A8299C" w14:textId="23511F23" w:rsidR="00D924A4" w:rsidRDefault="00D924A4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2456E8" w14:textId="18006B9A" w:rsidR="00D924A4" w:rsidRDefault="00D924A4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Teaching assistants </w:t>
            </w:r>
            <w:r w:rsidR="00B005B2">
              <w:rPr>
                <w:rFonts w:ascii="Arial" w:eastAsia="Arial" w:hAnsi="Arial" w:cs="Arial"/>
                <w:sz w:val="24"/>
                <w:szCs w:val="24"/>
              </w:rPr>
              <w:t>provided live interventions around the live lessons provided by teachers.</w:t>
            </w:r>
          </w:p>
          <w:p w14:paraId="632CAFEF" w14:textId="44665E7B" w:rsidR="00600EED" w:rsidRDefault="00600EED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6437BC9" w14:textId="2AE54E2C" w:rsidR="00600EED" w:rsidRDefault="00600EED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 ensured high priority was given to marking and feedback</w:t>
            </w:r>
            <w:r w:rsidR="002B5603">
              <w:rPr>
                <w:rFonts w:ascii="Arial" w:eastAsia="Arial" w:hAnsi="Arial" w:cs="Arial"/>
                <w:sz w:val="24"/>
                <w:szCs w:val="24"/>
              </w:rPr>
              <w:t xml:space="preserve"> for learners ensuring appropriate levels of challenge.</w:t>
            </w:r>
            <w:r w:rsidR="00CC2C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9F4C0C8" w14:textId="55512314" w:rsidR="00CC2C8D" w:rsidRDefault="00CC2C8D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of the Henllys Youtube website enhanced blended learning during the pandemic.</w:t>
            </w:r>
          </w:p>
          <w:p w14:paraId="24BBA2D7" w14:textId="4D62CD26" w:rsidR="00202C01" w:rsidRDefault="00202C01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6509BD" w14:textId="0D68FE88" w:rsidR="00202C01" w:rsidRDefault="00202C01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 adjusted their approaches as necessary regarding live learning. For example,</w:t>
            </w:r>
            <w:r w:rsidR="006433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A67C9">
              <w:rPr>
                <w:rFonts w:ascii="Arial" w:eastAsia="Arial" w:hAnsi="Arial" w:cs="Arial"/>
                <w:sz w:val="24"/>
                <w:szCs w:val="24"/>
              </w:rPr>
              <w:t>it emerged that younger</w:t>
            </w:r>
            <w:r w:rsidR="00CF5B7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A67C9">
              <w:rPr>
                <w:rFonts w:ascii="Arial" w:eastAsia="Arial" w:hAnsi="Arial" w:cs="Arial"/>
                <w:sz w:val="24"/>
                <w:szCs w:val="24"/>
              </w:rPr>
              <w:t>children responded more posit</w:t>
            </w:r>
            <w:r w:rsidR="00153A6A">
              <w:rPr>
                <w:rFonts w:ascii="Arial" w:eastAsia="Arial" w:hAnsi="Arial" w:cs="Arial"/>
                <w:sz w:val="24"/>
                <w:szCs w:val="24"/>
              </w:rPr>
              <w:t xml:space="preserve">ively to short, sharp bursts with the </w:t>
            </w:r>
            <w:r w:rsidR="00045C51">
              <w:rPr>
                <w:rFonts w:ascii="Arial" w:eastAsia="Arial" w:hAnsi="Arial" w:cs="Arial"/>
                <w:sz w:val="24"/>
                <w:szCs w:val="24"/>
              </w:rPr>
              <w:t>“l</w:t>
            </w:r>
            <w:r w:rsidR="00153A6A">
              <w:rPr>
                <w:rFonts w:ascii="Arial" w:eastAsia="Arial" w:hAnsi="Arial" w:cs="Arial"/>
                <w:sz w:val="24"/>
                <w:szCs w:val="24"/>
              </w:rPr>
              <w:t>ive</w:t>
            </w:r>
            <w:r w:rsidR="00045C51">
              <w:rPr>
                <w:rFonts w:ascii="Arial" w:eastAsia="Arial" w:hAnsi="Arial" w:cs="Arial"/>
                <w:sz w:val="24"/>
                <w:szCs w:val="24"/>
              </w:rPr>
              <w:t>”</w:t>
            </w:r>
            <w:r w:rsidR="00153A6A">
              <w:rPr>
                <w:rFonts w:ascii="Arial" w:eastAsia="Arial" w:hAnsi="Arial" w:cs="Arial"/>
                <w:sz w:val="24"/>
                <w:szCs w:val="24"/>
              </w:rPr>
              <w:t xml:space="preserve"> approach.</w:t>
            </w:r>
          </w:p>
          <w:p w14:paraId="24CE24FF" w14:textId="77777777" w:rsidR="00997420" w:rsidRDefault="00997420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807045" w14:textId="77777777" w:rsidR="00997420" w:rsidRDefault="00997420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2623C41" w14:textId="77777777" w:rsidR="00997420" w:rsidRDefault="00997420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4A3EB0B" w14:textId="3A341880" w:rsidR="00997420" w:rsidRDefault="00997420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AE3DB" w14:textId="46BE5AE1" w:rsidR="00AC6E60" w:rsidRDefault="008F664B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Leaders demonstrated a very strategic approach to planning, provision and communication </w:t>
            </w:r>
            <w:r w:rsidR="00AC6E60">
              <w:rPr>
                <w:rFonts w:ascii="Arial" w:eastAsia="Arial" w:hAnsi="Arial" w:cs="Arial"/>
                <w:sz w:val="24"/>
                <w:szCs w:val="24"/>
              </w:rPr>
              <w:t>throughout the pandemic.</w:t>
            </w:r>
          </w:p>
          <w:p w14:paraId="0FB149CD" w14:textId="2EA92E85" w:rsidR="00CF5B79" w:rsidRDefault="00CF5B79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C44961" w14:textId="16E9422B" w:rsidR="00CF5B79" w:rsidRDefault="00CF5B79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During the first lockdown the Headteacher ensured that an appropriate tone was established in terms of expectations of work so that parents did not feel overly pressured; Easter activity communication (2020) from school promoted the importance of families reading together, baking, cuddling up and looking at photographs.</w:t>
            </w:r>
          </w:p>
          <w:p w14:paraId="266BCB98" w14:textId="106E5A37" w:rsidR="00C07314" w:rsidRDefault="00C07314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87BB35" w14:textId="616E27A8" w:rsidR="00C07314" w:rsidRDefault="00C07314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By Autumn 2020 leaders ensured there was a blended</w:t>
            </w:r>
            <w:r w:rsidR="00C83FAD">
              <w:rPr>
                <w:rFonts w:ascii="Arial" w:eastAsia="Arial" w:hAnsi="Arial" w:cs="Arial"/>
                <w:sz w:val="24"/>
                <w:szCs w:val="24"/>
              </w:rPr>
              <w:t xml:space="preserve"> learning policy a</w:t>
            </w:r>
            <w:r w:rsidR="000A7E09">
              <w:rPr>
                <w:rFonts w:ascii="Arial" w:eastAsia="Arial" w:hAnsi="Arial" w:cs="Arial"/>
                <w:sz w:val="24"/>
                <w:szCs w:val="24"/>
              </w:rPr>
              <w:t>nd plan in place.</w:t>
            </w:r>
            <w:r w:rsidR="001773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77354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The Headteacher consulted with all stakeholders </w:t>
            </w:r>
            <w:r w:rsidR="00670AF9">
              <w:rPr>
                <w:rFonts w:ascii="Arial" w:eastAsia="Arial" w:hAnsi="Arial" w:cs="Arial"/>
                <w:sz w:val="24"/>
                <w:szCs w:val="24"/>
              </w:rPr>
              <w:t>during this process.</w:t>
            </w:r>
            <w:r w:rsidR="000A7E0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90A11">
              <w:rPr>
                <w:rFonts w:ascii="Arial" w:eastAsia="Arial" w:hAnsi="Arial" w:cs="Arial"/>
                <w:sz w:val="24"/>
                <w:szCs w:val="24"/>
              </w:rPr>
              <w:t>Attending EAS blended and distance masterclasses supported leaders in developing their approaches.</w:t>
            </w:r>
            <w:r w:rsidR="00272AF9">
              <w:rPr>
                <w:rFonts w:ascii="Arial" w:eastAsia="Arial" w:hAnsi="Arial" w:cs="Arial"/>
                <w:sz w:val="24"/>
                <w:szCs w:val="24"/>
              </w:rPr>
              <w:t xml:space="preserve"> A link governor was also appointed for d</w:t>
            </w:r>
            <w:r w:rsidR="00CF5B79">
              <w:rPr>
                <w:rFonts w:ascii="Arial" w:eastAsia="Arial" w:hAnsi="Arial" w:cs="Arial"/>
                <w:sz w:val="24"/>
                <w:szCs w:val="24"/>
              </w:rPr>
              <w:t>istance and</w:t>
            </w:r>
            <w:r w:rsidR="00272AF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F5B79">
              <w:rPr>
                <w:rFonts w:ascii="Arial" w:eastAsia="Arial" w:hAnsi="Arial" w:cs="Arial"/>
                <w:sz w:val="24"/>
                <w:szCs w:val="24"/>
              </w:rPr>
              <w:t>blended</w:t>
            </w:r>
            <w:r w:rsidR="00272AF9">
              <w:rPr>
                <w:rFonts w:ascii="Arial" w:eastAsia="Arial" w:hAnsi="Arial" w:cs="Arial"/>
                <w:sz w:val="24"/>
                <w:szCs w:val="24"/>
              </w:rPr>
              <w:t xml:space="preserve"> learning.</w:t>
            </w:r>
            <w:r w:rsidR="00532D88">
              <w:rPr>
                <w:rFonts w:ascii="Arial" w:eastAsia="Arial" w:hAnsi="Arial" w:cs="Arial"/>
                <w:sz w:val="24"/>
                <w:szCs w:val="24"/>
              </w:rPr>
              <w:t xml:space="preserve"> Governors were kept informed about distance and blended learning throughout the pandemic.</w:t>
            </w:r>
          </w:p>
          <w:p w14:paraId="61B8216F" w14:textId="6FE79D20" w:rsidR="00A329FA" w:rsidRDefault="00A329FA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383D3DB" w14:textId="0A14A6AB" w:rsidR="00A329FA" w:rsidRDefault="00A329FA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Headteacher adapted the school’s MER cycle</w:t>
            </w:r>
            <w:r w:rsidR="00D81DEC">
              <w:rPr>
                <w:rFonts w:ascii="Arial" w:eastAsia="Arial" w:hAnsi="Arial" w:cs="Arial"/>
                <w:sz w:val="24"/>
                <w:szCs w:val="24"/>
              </w:rPr>
              <w:t xml:space="preserve"> as a result of the pandemic and focused predominantly on the self-evaluation of provision</w:t>
            </w:r>
            <w:r w:rsidR="004B112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54AA8A4" w14:textId="2C347019" w:rsidR="006A4EFD" w:rsidRDefault="006A4EFD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2BD44B9" w14:textId="016E6C11" w:rsidR="006A4EFD" w:rsidRDefault="006A4EFD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Headteacher ensured that progress of learners was evaluated over the last year</w:t>
            </w:r>
            <w:r w:rsidR="00967B2A">
              <w:rPr>
                <w:rFonts w:ascii="Arial" w:eastAsia="Arial" w:hAnsi="Arial" w:cs="Arial"/>
                <w:sz w:val="24"/>
                <w:szCs w:val="24"/>
              </w:rPr>
              <w:t xml:space="preserve">; progress of most learners in KS2 was good with 90% on track </w:t>
            </w:r>
            <w:r w:rsidR="00967B2A">
              <w:rPr>
                <w:rFonts w:ascii="Arial" w:eastAsia="Arial" w:hAnsi="Arial" w:cs="Arial"/>
                <w:sz w:val="24"/>
                <w:szCs w:val="24"/>
              </w:rPr>
              <w:lastRenderedPageBreak/>
              <w:t>to achieve their end of year targets.</w:t>
            </w:r>
            <w:r w:rsidR="005309E1">
              <w:rPr>
                <w:rFonts w:ascii="Arial" w:eastAsia="Arial" w:hAnsi="Arial" w:cs="Arial"/>
                <w:sz w:val="24"/>
                <w:szCs w:val="24"/>
              </w:rPr>
              <w:t xml:space="preserve"> Where there were concerns eg. Y2-leaders took swift action a</w:t>
            </w:r>
            <w:r w:rsidR="00515D23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5309E1">
              <w:rPr>
                <w:rFonts w:ascii="Arial" w:eastAsia="Arial" w:hAnsi="Arial" w:cs="Arial"/>
                <w:sz w:val="24"/>
                <w:szCs w:val="24"/>
              </w:rPr>
              <w:t xml:space="preserve">d implemented </w:t>
            </w:r>
            <w:r w:rsidR="00B44871">
              <w:rPr>
                <w:rFonts w:ascii="Arial" w:eastAsia="Arial" w:hAnsi="Arial" w:cs="Arial"/>
                <w:sz w:val="24"/>
                <w:szCs w:val="24"/>
              </w:rPr>
              <w:t>targeted support and intervention using ALP funding.</w:t>
            </w:r>
          </w:p>
          <w:p w14:paraId="140455A3" w14:textId="77777777" w:rsidR="00AC6E60" w:rsidRDefault="00AC6E60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11BB36A" w14:textId="6C7FA6BA" w:rsidR="64E46163" w:rsidRDefault="008F664B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1237" w14:textId="62A9A544" w:rsidR="64E46163" w:rsidRDefault="008B5711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The development of the digital skills of staff has been</w:t>
            </w:r>
            <w:r w:rsidR="00AD5125">
              <w:rPr>
                <w:rFonts w:ascii="Arial" w:eastAsia="Arial" w:hAnsi="Arial" w:cs="Arial"/>
                <w:sz w:val="24"/>
                <w:szCs w:val="24"/>
              </w:rPr>
              <w:t xml:space="preserve"> significant; this has been a big learning curve for staff. The Deputy Headteacher took a pro-active role in leading and modelling</w:t>
            </w:r>
            <w:r w:rsidR="00C32981">
              <w:rPr>
                <w:rFonts w:ascii="Arial" w:eastAsia="Arial" w:hAnsi="Arial" w:cs="Arial"/>
                <w:sz w:val="24"/>
                <w:szCs w:val="24"/>
              </w:rPr>
              <w:t xml:space="preserve"> virtual/digital teaching stra</w:t>
            </w:r>
            <w:r w:rsidR="00BA368C">
              <w:rPr>
                <w:rFonts w:ascii="Arial" w:eastAsia="Arial" w:hAnsi="Arial" w:cs="Arial"/>
                <w:sz w:val="24"/>
                <w:szCs w:val="24"/>
              </w:rPr>
              <w:t xml:space="preserve">tegies and was effective in encouraging and supporting any reluctant staff </w:t>
            </w:r>
            <w:r w:rsidR="00FD3509">
              <w:rPr>
                <w:rFonts w:ascii="Arial" w:eastAsia="Arial" w:hAnsi="Arial" w:cs="Arial"/>
                <w:sz w:val="24"/>
                <w:szCs w:val="24"/>
              </w:rPr>
              <w:t>eg. With regard to live lesson.</w:t>
            </w:r>
            <w:r w:rsidR="00041224">
              <w:rPr>
                <w:rFonts w:ascii="Arial" w:eastAsia="Arial" w:hAnsi="Arial" w:cs="Arial"/>
                <w:sz w:val="24"/>
                <w:szCs w:val="24"/>
              </w:rPr>
              <w:t xml:space="preserve"> The “Give it a </w:t>
            </w:r>
            <w:r w:rsidR="001473B7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="00041224">
              <w:rPr>
                <w:rFonts w:ascii="Arial" w:eastAsia="Arial" w:hAnsi="Arial" w:cs="Arial"/>
                <w:sz w:val="24"/>
                <w:szCs w:val="24"/>
              </w:rPr>
              <w:t xml:space="preserve">o” approach with staff has been successful regarding live and recorded lessons. </w:t>
            </w:r>
          </w:p>
          <w:p w14:paraId="425A200D" w14:textId="77777777" w:rsidR="00F34519" w:rsidRDefault="00F34519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C2C3C2A" w14:textId="77777777" w:rsidR="00F34519" w:rsidRDefault="00F34519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There has been a strong focus on ensuring teaching assistants have been involved in blended and distance learning</w:t>
            </w:r>
            <w:r w:rsidR="00527280">
              <w:rPr>
                <w:rFonts w:ascii="Arial" w:eastAsia="Arial" w:hAnsi="Arial" w:cs="Arial"/>
                <w:sz w:val="24"/>
                <w:szCs w:val="24"/>
              </w:rPr>
              <w:t xml:space="preserve">; TAs have been upskilled in relation to digital skills </w:t>
            </w:r>
            <w:r w:rsidR="00527280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and have carried out interventions for identified learners throughout the pandemic. </w:t>
            </w:r>
          </w:p>
          <w:p w14:paraId="683C5F22" w14:textId="77777777" w:rsidR="00D62B0D" w:rsidRDefault="00D62B0D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99901C8" w14:textId="77777777" w:rsidR="001320AA" w:rsidRDefault="00D62B0D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 also engaged in regional and national PL programmes</w:t>
            </w:r>
            <w:r w:rsidR="00661057">
              <w:rPr>
                <w:rFonts w:ascii="Arial" w:eastAsia="Arial" w:hAnsi="Arial" w:cs="Arial"/>
                <w:sz w:val="24"/>
                <w:szCs w:val="24"/>
              </w:rPr>
              <w:t xml:space="preserve"> such as HLTA programme, the Middle Leadership Development Programme and the Senior Leadership Programme.</w:t>
            </w:r>
            <w:r w:rsidR="001320AA">
              <w:rPr>
                <w:rFonts w:ascii="Arial" w:eastAsia="Arial" w:hAnsi="Arial" w:cs="Arial"/>
                <w:sz w:val="24"/>
                <w:szCs w:val="24"/>
              </w:rPr>
              <w:t xml:space="preserve"> AoLE leads participated in regional networks.</w:t>
            </w:r>
          </w:p>
          <w:p w14:paraId="771CDA3D" w14:textId="77777777" w:rsidR="004A2F84" w:rsidRDefault="004A2F84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A79F78" w14:textId="653FD064" w:rsidR="004A2F84" w:rsidRDefault="004A2F84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Staff and governors have engaged in professional learning related to ALN reform</w:t>
            </w:r>
            <w:r w:rsidR="00A70F04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5A41CB">
              <w:rPr>
                <w:rFonts w:ascii="Arial" w:eastAsia="Arial" w:hAnsi="Arial" w:cs="Arial"/>
                <w:sz w:val="24"/>
                <w:szCs w:val="24"/>
              </w:rPr>
              <w:t>Also, 2 T</w:t>
            </w:r>
            <w:r w:rsidR="001473B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5A41CB">
              <w:rPr>
                <w:rFonts w:ascii="Arial" w:eastAsia="Arial" w:hAnsi="Arial" w:cs="Arial"/>
                <w:sz w:val="24"/>
                <w:szCs w:val="24"/>
              </w:rPr>
              <w:t xml:space="preserve">s have undertaken training </w:t>
            </w:r>
            <w:r w:rsidR="000B306F">
              <w:rPr>
                <w:rFonts w:ascii="Arial" w:eastAsia="Arial" w:hAnsi="Arial" w:cs="Arial"/>
                <w:sz w:val="24"/>
                <w:szCs w:val="24"/>
              </w:rPr>
              <w:t xml:space="preserve">in order to become Trauma Informed school practitioners. </w:t>
            </w:r>
            <w:r w:rsidR="00413DA3">
              <w:rPr>
                <w:rFonts w:ascii="Arial" w:eastAsia="Arial" w:hAnsi="Arial" w:cs="Arial"/>
                <w:sz w:val="24"/>
                <w:szCs w:val="24"/>
              </w:rPr>
              <w:t>Staff are already seeing a positive impact on individual learners as a result of this training.</w:t>
            </w:r>
          </w:p>
        </w:tc>
      </w:tr>
      <w:tr w:rsidR="64E46163" w14:paraId="3F4E56FB" w14:textId="77777777" w:rsidTr="6434D80F">
        <w:trPr>
          <w:trHeight w:val="2025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CE883" w14:textId="5A6EE02E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Share</w:t>
            </w: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(What is worth sharing?) (What have you shared? / who with?)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0F04C" w14:textId="66B20C94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34051">
              <w:rPr>
                <w:rFonts w:ascii="Arial" w:eastAsia="Arial" w:hAnsi="Arial" w:cs="Arial"/>
                <w:sz w:val="24"/>
                <w:szCs w:val="24"/>
              </w:rPr>
              <w:t>The school’s comprehensive range of wellbeing strategies to support learners and families.</w:t>
            </w:r>
          </w:p>
          <w:p w14:paraId="2659EA8A" w14:textId="5CB0B79A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A0B0210" w14:textId="634403B8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159D1" w14:textId="1CE804D4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4154E" w14:textId="62FD9E8C" w:rsidR="64E46163" w:rsidRDefault="00A34051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Clear strategic approach taken by Headteacher and leaders</w:t>
            </w:r>
            <w:r w:rsidR="003C6944">
              <w:rPr>
                <w:rFonts w:ascii="Arial" w:eastAsia="Arial" w:hAnsi="Arial" w:cs="Arial"/>
                <w:sz w:val="24"/>
                <w:szCs w:val="24"/>
              </w:rPr>
              <w:t xml:space="preserve"> in adapting to a new and challenging situation.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72B1E" w14:textId="5CC43FC5" w:rsidR="64E46163" w:rsidRDefault="00FB0A9A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way in which </w:t>
            </w:r>
            <w:r w:rsidR="00DE45F7">
              <w:rPr>
                <w:rFonts w:ascii="Arial" w:eastAsia="Arial" w:hAnsi="Arial" w:cs="Arial"/>
                <w:sz w:val="24"/>
                <w:szCs w:val="24"/>
              </w:rPr>
              <w:t>school has involved and developed TAs in terms of new approaches to learning.</w:t>
            </w:r>
          </w:p>
        </w:tc>
      </w:tr>
      <w:tr w:rsidR="64E46163" w14:paraId="391BFAE4" w14:textId="77777777" w:rsidTr="6434D80F">
        <w:trPr>
          <w:trHeight w:val="1005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D7742" w14:textId="68525FEB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Support </w:t>
            </w:r>
            <w:r w:rsidRPr="64E46163">
              <w:rPr>
                <w:rFonts w:ascii="Arial" w:eastAsia="Arial" w:hAnsi="Arial" w:cs="Arial"/>
                <w:sz w:val="24"/>
                <w:szCs w:val="24"/>
              </w:rPr>
              <w:t>(What support do you require?)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C2F4A" w14:textId="24A4FF20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35CFC7A" w14:textId="235D4422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3F6D6E8" w14:textId="6F1FD320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28A9D41" w14:textId="3492D099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E372AF7" w14:textId="15409DD2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AA5652B" w14:textId="2E10050B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2D733B" w14:textId="154186E2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B62E492" w14:textId="72D42976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716FFF5" w14:textId="6F727346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C7651BD" w14:textId="6BE8365C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DD708AF" w14:textId="5EAF747F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53E08" w14:textId="370DD40B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A062B" w14:textId="0AAFDA5A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FAF1A" w14:textId="3E4B1064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20E3B80" w14:textId="1C1C4E01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60B3A44" w14:textId="1743CD75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804A2A0" w14:textId="2C943E63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4E46163" w14:paraId="3021686D" w14:textId="77777777" w:rsidTr="6434D80F">
        <w:trPr>
          <w:trHeight w:val="480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8F3CF" w14:textId="282D8A2F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Refine</w:t>
            </w: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(What needs tweaking / adjusting to further develop provision?)</w:t>
            </w:r>
          </w:p>
          <w:p w14:paraId="2ABA47F8" w14:textId="59616F8A" w:rsidR="41C88FF7" w:rsidRDefault="41C88FF7" w:rsidP="41C88F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29EF623" w14:textId="7A309741" w:rsidR="41C88FF7" w:rsidRDefault="41C88FF7" w:rsidP="41C88FF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A0D78B4" w14:textId="19DC35B8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0B4B3" w14:textId="72626C7C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FB4B958" w14:textId="3A0D6A2F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9C046A9" w14:textId="2A85FFD0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EFAA82E" w14:textId="73C00292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60696E3" w14:textId="5A2D7BB0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9A602C2" w14:textId="05EE7A53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004299C" w14:textId="79F4D985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34B5A1F" w14:textId="3FD6991D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B74980C" w14:textId="28286EBC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9F4A979" w14:textId="727318F3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9559D77" w14:textId="2BEB7574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C9F75C2" w14:textId="426C8EF4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B129BC8" w14:textId="10940D96" w:rsidR="64E46163" w:rsidRDefault="64E46163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4E46163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84FDA" w14:textId="63E4571B" w:rsidR="64E46163" w:rsidRDefault="00C272C8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Leaders and staff feel that Welsh second language needs a </w:t>
            </w:r>
            <w:r w:rsidR="00FB090A">
              <w:rPr>
                <w:rFonts w:ascii="Arial" w:eastAsia="Arial" w:hAnsi="Arial" w:cs="Arial"/>
                <w:sz w:val="24"/>
                <w:szCs w:val="24"/>
              </w:rPr>
              <w:t>stronger focus now</w:t>
            </w:r>
            <w:r w:rsidR="00AC633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9EE891D" w14:textId="5F0F035C" w:rsidR="004634E2" w:rsidRDefault="004634E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E00DADA" w14:textId="33AD6A09" w:rsidR="004634E2" w:rsidRDefault="004634E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of digital </w:t>
            </w:r>
            <w:r w:rsidR="009266C8">
              <w:rPr>
                <w:rFonts w:ascii="Arial" w:eastAsia="Arial" w:hAnsi="Arial" w:cs="Arial"/>
                <w:sz w:val="24"/>
                <w:szCs w:val="24"/>
              </w:rPr>
              <w:t>platforms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including</w:t>
            </w:r>
            <w:r w:rsidR="009266C8">
              <w:rPr>
                <w:rFonts w:ascii="Arial" w:eastAsia="Arial" w:hAnsi="Arial" w:cs="Arial"/>
                <w:sz w:val="24"/>
                <w:szCs w:val="24"/>
              </w:rPr>
              <w:t xml:space="preserve"> use of Google Classroom.</w:t>
            </w:r>
          </w:p>
          <w:p w14:paraId="4C67F5F4" w14:textId="77777777" w:rsidR="00B26295" w:rsidRDefault="00B26295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AC591B2" w14:textId="113FC59E" w:rsidR="00B26295" w:rsidRDefault="00B26295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60D6" w14:textId="67AEB046" w:rsidR="64E46163" w:rsidRDefault="000B5EF5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Widen school to school collaboration</w:t>
            </w:r>
            <w:r w:rsidR="009266C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991C6" w14:textId="6E2B33E5" w:rsidR="64E46163" w:rsidRDefault="00A13A3E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Re-engaging with professional enquiry including involvement of Tas.</w:t>
            </w:r>
          </w:p>
        </w:tc>
      </w:tr>
      <w:tr w:rsidR="00C91552" w14:paraId="3B7600DF" w14:textId="77777777" w:rsidTr="6434D80F">
        <w:trPr>
          <w:trHeight w:val="480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AEA24" w14:textId="77777777" w:rsidR="00C91552" w:rsidRDefault="00C91552" w:rsidP="64E4616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Renewal</w:t>
            </w:r>
          </w:p>
          <w:p w14:paraId="2035554D" w14:textId="0DB600F3" w:rsidR="00C91552" w:rsidRDefault="00C91552" w:rsidP="00C9155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83A7700">
              <w:rPr>
                <w:rFonts w:ascii="Arial" w:eastAsia="Arial" w:hAnsi="Arial" w:cs="Arial"/>
                <w:sz w:val="24"/>
                <w:szCs w:val="24"/>
              </w:rPr>
              <w:t>(What have we learned to inform our Post-Covid era?</w:t>
            </w:r>
            <w:r w:rsidR="00DC7C21">
              <w:rPr>
                <w:rFonts w:ascii="Arial" w:eastAsia="Arial" w:hAnsi="Arial" w:cs="Arial"/>
                <w:sz w:val="24"/>
                <w:szCs w:val="24"/>
              </w:rPr>
              <w:t xml:space="preserve"> – Areas for rethinking and renewal </w:t>
            </w:r>
          </w:p>
          <w:p w14:paraId="1B1ECE07" w14:textId="6240A65B" w:rsidR="00C91552" w:rsidRPr="64E46163" w:rsidRDefault="00C91552" w:rsidP="64E4616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29B1E" w14:textId="77777777" w:rsidR="00C91552" w:rsidRPr="64E46163" w:rsidRDefault="00C9155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586B2" w14:textId="77777777" w:rsidR="00C91552" w:rsidRPr="64E46163" w:rsidRDefault="00C9155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821A9" w14:textId="77777777" w:rsidR="00C91552" w:rsidRDefault="00A93C5D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Leaders have reflected with staff and have agreed on a number of “Covid Keepers”:</w:t>
            </w:r>
          </w:p>
          <w:p w14:paraId="7F3B4C85" w14:textId="77777777" w:rsidR="00A93C5D" w:rsidRDefault="008A42EE" w:rsidP="008A42E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Balance of direct teaching and independent learning</w:t>
            </w:r>
          </w:p>
          <w:p w14:paraId="529FF047" w14:textId="77777777" w:rsidR="008A42EE" w:rsidRDefault="008A42EE" w:rsidP="008A42E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Effective communication</w:t>
            </w:r>
          </w:p>
          <w:p w14:paraId="337CE36B" w14:textId="77777777" w:rsidR="008A42EE" w:rsidRDefault="008A42EE" w:rsidP="008A42E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Range of curriculu</w:t>
            </w:r>
            <w:r w:rsidR="00323A12">
              <w:rPr>
                <w:rFonts w:ascii="Arial" w:eastAsia="Arial" w:hAnsi="Arial" w:cs="Arial"/>
                <w:sz w:val="24"/>
                <w:szCs w:val="24"/>
              </w:rPr>
              <w:t>m activities</w:t>
            </w:r>
          </w:p>
          <w:p w14:paraId="284BA3C2" w14:textId="43B6D72E" w:rsidR="00323A12" w:rsidRDefault="00AF2CC7" w:rsidP="008A42E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Building on the p</w:t>
            </w:r>
            <w:r w:rsidR="00323A12">
              <w:rPr>
                <w:rFonts w:ascii="Arial" w:eastAsia="Arial" w:hAnsi="Arial" w:cs="Arial"/>
                <w:sz w:val="24"/>
                <w:szCs w:val="24"/>
              </w:rPr>
              <w:t>eer collaboration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observations</w:t>
            </w:r>
            <w:r w:rsidR="00B40EC2">
              <w:rPr>
                <w:rFonts w:ascii="Arial" w:eastAsia="Arial" w:hAnsi="Arial" w:cs="Arial"/>
                <w:sz w:val="24"/>
                <w:szCs w:val="24"/>
              </w:rPr>
              <w:t xml:space="preserve"> during live lessons.</w:t>
            </w:r>
          </w:p>
          <w:p w14:paraId="445D285D" w14:textId="23D6E8C9" w:rsidR="00AF2CC7" w:rsidRPr="008A42EE" w:rsidRDefault="00AF2CC7" w:rsidP="008A42EE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Intervention programmes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25F7C" w14:textId="77777777" w:rsidR="00C91552" w:rsidRPr="64E46163" w:rsidRDefault="00C9155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6DE" w14:paraId="005878ED" w14:textId="77777777" w:rsidTr="6434D80F">
        <w:trPr>
          <w:trHeight w:val="480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2AA99" w14:textId="4565AE20" w:rsidR="00E326DE" w:rsidRPr="64E46163" w:rsidRDefault="004D63BA" w:rsidP="64E4616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Information</w:t>
            </w:r>
            <w:r w:rsidR="00376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including Attendees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CFFC2" w14:textId="3A297466" w:rsidR="00E326DE" w:rsidRDefault="004054BE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attendees:</w:t>
            </w:r>
          </w:p>
          <w:p w14:paraId="6363494A" w14:textId="60B766A5" w:rsidR="004054BE" w:rsidRDefault="004054BE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Philippa Minto</w:t>
            </w:r>
          </w:p>
          <w:p w14:paraId="76E9B8DB" w14:textId="51D81886" w:rsidR="004054BE" w:rsidRDefault="004054BE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Rhiannon Llewelyn</w:t>
            </w:r>
          </w:p>
          <w:p w14:paraId="6A31A6D1" w14:textId="084B4573" w:rsidR="004054BE" w:rsidRDefault="0083229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Sue Gunningham</w:t>
            </w:r>
          </w:p>
          <w:p w14:paraId="56C79CD4" w14:textId="70C79971" w:rsidR="007F563C" w:rsidRPr="64E46163" w:rsidRDefault="007F563C" w:rsidP="00FD2B9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E241E" w14:textId="0588797D" w:rsidR="00E326DE" w:rsidRDefault="0083229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</w:t>
            </w:r>
            <w:r w:rsidR="001D11A9">
              <w:rPr>
                <w:rFonts w:ascii="Arial" w:eastAsia="Arial" w:hAnsi="Arial" w:cs="Arial"/>
                <w:sz w:val="24"/>
                <w:szCs w:val="24"/>
              </w:rPr>
              <w:t>/other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attendees:</w:t>
            </w:r>
          </w:p>
          <w:p w14:paraId="104114A5" w14:textId="77777777" w:rsidR="00832292" w:rsidRDefault="0083229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Helen Power</w:t>
            </w:r>
          </w:p>
          <w:p w14:paraId="6D98A28E" w14:textId="77777777" w:rsidR="00832292" w:rsidRDefault="0083229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Gaynor Brimble</w:t>
            </w:r>
          </w:p>
          <w:p w14:paraId="42D84490" w14:textId="0BEE26CC" w:rsidR="00832292" w:rsidRPr="64E46163" w:rsidRDefault="00832292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Jaci Bates</w:t>
            </w:r>
            <w:r w:rsidR="001D11A9">
              <w:rPr>
                <w:rFonts w:ascii="Arial" w:eastAsia="Arial" w:hAnsi="Arial" w:cs="Arial"/>
                <w:sz w:val="24"/>
                <w:szCs w:val="24"/>
              </w:rPr>
              <w:t>-peer Headteacher</w:t>
            </w: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B1017" w14:textId="77777777" w:rsidR="00E326DE" w:rsidRPr="64E46163" w:rsidRDefault="00E326DE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4301" w14:textId="77777777" w:rsidR="00E326DE" w:rsidRPr="64E46163" w:rsidRDefault="00E326DE" w:rsidP="64E4616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138E289" w14:textId="0844385F" w:rsidR="6434D80F" w:rsidRDefault="6434D80F"/>
    <w:p w14:paraId="4F20D13A" w14:textId="46C5A967" w:rsidR="008E6D8E" w:rsidRDefault="008E6D8E" w:rsidP="64E461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78E63" w14:textId="475A2F09" w:rsidR="008E6D8E" w:rsidRDefault="008E6D8E" w:rsidP="64E46163"/>
    <w:sectPr w:rsidR="008E6D8E" w:rsidSect="004D63BA">
      <w:headerReference w:type="default" r:id="rId10"/>
      <w:pgSz w:w="15840" w:h="12240" w:orient="landscape"/>
      <w:pgMar w:top="993" w:right="45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D926" w14:textId="77777777" w:rsidR="008E6E7B" w:rsidRDefault="008E6E7B" w:rsidP="00FD2B9F">
      <w:pPr>
        <w:spacing w:after="0" w:line="240" w:lineRule="auto"/>
      </w:pPr>
      <w:r>
        <w:separator/>
      </w:r>
    </w:p>
  </w:endnote>
  <w:endnote w:type="continuationSeparator" w:id="0">
    <w:p w14:paraId="746A33A1" w14:textId="77777777" w:rsidR="008E6E7B" w:rsidRDefault="008E6E7B" w:rsidP="00FD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61418" w14:textId="77777777" w:rsidR="008E6E7B" w:rsidRDefault="008E6E7B" w:rsidP="00FD2B9F">
      <w:pPr>
        <w:spacing w:after="0" w:line="240" w:lineRule="auto"/>
      </w:pPr>
      <w:r>
        <w:separator/>
      </w:r>
    </w:p>
  </w:footnote>
  <w:footnote w:type="continuationSeparator" w:id="0">
    <w:p w14:paraId="41EFF90A" w14:textId="77777777" w:rsidR="008E6E7B" w:rsidRDefault="008E6E7B" w:rsidP="00FD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19985" w14:textId="2830A917" w:rsidR="00FD2B9F" w:rsidRDefault="004D63BA" w:rsidP="004D63BA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D39372" wp14:editId="4197D47F">
              <wp:simplePos x="0" y="0"/>
              <wp:positionH relativeFrom="column">
                <wp:posOffset>-572770</wp:posOffset>
              </wp:positionH>
              <wp:positionV relativeFrom="paragraph">
                <wp:posOffset>4445</wp:posOffset>
              </wp:positionV>
              <wp:extent cx="3251835" cy="540385"/>
              <wp:effectExtent l="0" t="0" r="24765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835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65039" w14:textId="320A5310" w:rsidR="004D63BA" w:rsidRDefault="004D63BA">
                          <w:r>
                            <w:t>School:</w:t>
                          </w:r>
                          <w:r w:rsidR="007C0E2A">
                            <w:t xml:space="preserve"> Henllys CiW Primary</w:t>
                          </w:r>
                        </w:p>
                        <w:p w14:paraId="6ABFB654" w14:textId="146BD6F0" w:rsidR="004D63BA" w:rsidRDefault="004D63BA">
                          <w:r>
                            <w:t xml:space="preserve">Date: </w:t>
                          </w:r>
                          <w:r w:rsidR="007C0E2A">
                            <w:t>12.5.21</w:t>
                          </w:r>
                        </w:p>
                        <w:p w14:paraId="7EC4FAFD" w14:textId="77777777" w:rsidR="004D63BA" w:rsidRDefault="004D63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DD393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5.1pt;margin-top:.35pt;width:256.05pt;height:4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PxJQIAAEYEAAAOAAAAZHJzL2Uyb0RvYy54bWysU9uO2yAQfa/Uf0C8N3acuJu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">
              <v:textbox>
                <w:txbxContent>
                  <w:p w14:paraId="68065039" w14:textId="320A5310" w:rsidR="004D63BA" w:rsidRDefault="004D63BA">
                    <w:r>
                      <w:t>School:</w:t>
                    </w:r>
                    <w:r w:rsidR="007C0E2A">
                      <w:t xml:space="preserve"> Henllys CiW Primary</w:t>
                    </w:r>
                  </w:p>
                  <w:p w14:paraId="6ABFB654" w14:textId="146BD6F0" w:rsidR="004D63BA" w:rsidRDefault="004D63BA">
                    <w:r>
                      <w:t xml:space="preserve">Date: </w:t>
                    </w:r>
                    <w:r w:rsidR="007C0E2A">
                      <w:t>12.5.21</w:t>
                    </w:r>
                  </w:p>
                  <w:p w14:paraId="7EC4FAFD" w14:textId="77777777" w:rsidR="004D63BA" w:rsidRDefault="004D63BA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083A41C" wp14:editId="13C3A52B">
          <wp:extent cx="1571846" cy="859790"/>
          <wp:effectExtent l="0" t="0" r="952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896" cy="86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1127"/>
    <w:multiLevelType w:val="hybridMultilevel"/>
    <w:tmpl w:val="E0B63404"/>
    <w:lvl w:ilvl="0" w:tplc="1E46ED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6DDE"/>
    <w:multiLevelType w:val="hybridMultilevel"/>
    <w:tmpl w:val="71009108"/>
    <w:lvl w:ilvl="0" w:tplc="C762B8FE">
      <w:numFmt w:val="bullet"/>
      <w:lvlText w:val=""/>
      <w:lvlJc w:val="left"/>
      <w:pPr>
        <w:ind w:left="43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D7CC8B"/>
    <w:rsid w:val="00011741"/>
    <w:rsid w:val="00012EA3"/>
    <w:rsid w:val="000150C2"/>
    <w:rsid w:val="00041224"/>
    <w:rsid w:val="00045C51"/>
    <w:rsid w:val="000664B0"/>
    <w:rsid w:val="000A0E37"/>
    <w:rsid w:val="000A7E09"/>
    <w:rsid w:val="000B161F"/>
    <w:rsid w:val="000B306F"/>
    <w:rsid w:val="000B5EF5"/>
    <w:rsid w:val="000F12BE"/>
    <w:rsid w:val="000F3AEE"/>
    <w:rsid w:val="001001C4"/>
    <w:rsid w:val="0010054D"/>
    <w:rsid w:val="001133EF"/>
    <w:rsid w:val="001320AA"/>
    <w:rsid w:val="00132B1C"/>
    <w:rsid w:val="00144005"/>
    <w:rsid w:val="001473B7"/>
    <w:rsid w:val="00153A6A"/>
    <w:rsid w:val="00177354"/>
    <w:rsid w:val="00190A11"/>
    <w:rsid w:val="001932CE"/>
    <w:rsid w:val="00196C80"/>
    <w:rsid w:val="00197DCA"/>
    <w:rsid w:val="001D11A9"/>
    <w:rsid w:val="00202C01"/>
    <w:rsid w:val="00265FF9"/>
    <w:rsid w:val="00272AF9"/>
    <w:rsid w:val="002777C6"/>
    <w:rsid w:val="0028185E"/>
    <w:rsid w:val="002B5603"/>
    <w:rsid w:val="003046F3"/>
    <w:rsid w:val="003177BC"/>
    <w:rsid w:val="00323A12"/>
    <w:rsid w:val="00352B14"/>
    <w:rsid w:val="0037606C"/>
    <w:rsid w:val="003A1430"/>
    <w:rsid w:val="003C6944"/>
    <w:rsid w:val="003D471D"/>
    <w:rsid w:val="004054BE"/>
    <w:rsid w:val="00413DA3"/>
    <w:rsid w:val="0043466A"/>
    <w:rsid w:val="004634E2"/>
    <w:rsid w:val="0049193E"/>
    <w:rsid w:val="004A2F84"/>
    <w:rsid w:val="004B112E"/>
    <w:rsid w:val="004B1E6F"/>
    <w:rsid w:val="004D63BA"/>
    <w:rsid w:val="004E260F"/>
    <w:rsid w:val="004F10AC"/>
    <w:rsid w:val="00503897"/>
    <w:rsid w:val="00515D23"/>
    <w:rsid w:val="00527280"/>
    <w:rsid w:val="005309E1"/>
    <w:rsid w:val="00532D88"/>
    <w:rsid w:val="00534498"/>
    <w:rsid w:val="00572064"/>
    <w:rsid w:val="005800D1"/>
    <w:rsid w:val="005A41CB"/>
    <w:rsid w:val="005B02CB"/>
    <w:rsid w:val="005C37B7"/>
    <w:rsid w:val="00600EED"/>
    <w:rsid w:val="00617AA2"/>
    <w:rsid w:val="00643344"/>
    <w:rsid w:val="00644B74"/>
    <w:rsid w:val="00661057"/>
    <w:rsid w:val="00670AF9"/>
    <w:rsid w:val="006A4EFD"/>
    <w:rsid w:val="006A6B6B"/>
    <w:rsid w:val="006B02C7"/>
    <w:rsid w:val="006B2FBC"/>
    <w:rsid w:val="006C1426"/>
    <w:rsid w:val="006D5F80"/>
    <w:rsid w:val="006D775B"/>
    <w:rsid w:val="00791271"/>
    <w:rsid w:val="007C0E2A"/>
    <w:rsid w:val="007F563C"/>
    <w:rsid w:val="007F71A6"/>
    <w:rsid w:val="00806639"/>
    <w:rsid w:val="00806C30"/>
    <w:rsid w:val="00832292"/>
    <w:rsid w:val="0083521B"/>
    <w:rsid w:val="008514D3"/>
    <w:rsid w:val="00875E83"/>
    <w:rsid w:val="008770E9"/>
    <w:rsid w:val="008A42EE"/>
    <w:rsid w:val="008B5711"/>
    <w:rsid w:val="008E6D8E"/>
    <w:rsid w:val="008E6E7B"/>
    <w:rsid w:val="008F033E"/>
    <w:rsid w:val="008F664B"/>
    <w:rsid w:val="009013CE"/>
    <w:rsid w:val="009266C8"/>
    <w:rsid w:val="00937435"/>
    <w:rsid w:val="0095739A"/>
    <w:rsid w:val="00965CA5"/>
    <w:rsid w:val="00967B2A"/>
    <w:rsid w:val="009718D2"/>
    <w:rsid w:val="00991DC9"/>
    <w:rsid w:val="00997420"/>
    <w:rsid w:val="009F5681"/>
    <w:rsid w:val="00A13A3E"/>
    <w:rsid w:val="00A329FA"/>
    <w:rsid w:val="00A34051"/>
    <w:rsid w:val="00A465CD"/>
    <w:rsid w:val="00A70F04"/>
    <w:rsid w:val="00A93C5D"/>
    <w:rsid w:val="00AA0A8B"/>
    <w:rsid w:val="00AA489C"/>
    <w:rsid w:val="00AC6332"/>
    <w:rsid w:val="00AC6E60"/>
    <w:rsid w:val="00AD0984"/>
    <w:rsid w:val="00AD5125"/>
    <w:rsid w:val="00AF2CC7"/>
    <w:rsid w:val="00AF3C44"/>
    <w:rsid w:val="00B005B2"/>
    <w:rsid w:val="00B23AE9"/>
    <w:rsid w:val="00B26295"/>
    <w:rsid w:val="00B40EC2"/>
    <w:rsid w:val="00B44871"/>
    <w:rsid w:val="00B65DBB"/>
    <w:rsid w:val="00B85E50"/>
    <w:rsid w:val="00BA203F"/>
    <w:rsid w:val="00BA368C"/>
    <w:rsid w:val="00BF6341"/>
    <w:rsid w:val="00C07314"/>
    <w:rsid w:val="00C12316"/>
    <w:rsid w:val="00C212C5"/>
    <w:rsid w:val="00C272C8"/>
    <w:rsid w:val="00C32981"/>
    <w:rsid w:val="00C43088"/>
    <w:rsid w:val="00C46B63"/>
    <w:rsid w:val="00C57DCE"/>
    <w:rsid w:val="00C66584"/>
    <w:rsid w:val="00C83FAD"/>
    <w:rsid w:val="00C91552"/>
    <w:rsid w:val="00CA67C9"/>
    <w:rsid w:val="00CC2C8D"/>
    <w:rsid w:val="00CF5B79"/>
    <w:rsid w:val="00D220BB"/>
    <w:rsid w:val="00D25AB9"/>
    <w:rsid w:val="00D62B0D"/>
    <w:rsid w:val="00D75DD1"/>
    <w:rsid w:val="00D81DEC"/>
    <w:rsid w:val="00D924A4"/>
    <w:rsid w:val="00DB1CEC"/>
    <w:rsid w:val="00DC7C21"/>
    <w:rsid w:val="00DE1B72"/>
    <w:rsid w:val="00DE45F7"/>
    <w:rsid w:val="00E07AF5"/>
    <w:rsid w:val="00E326DE"/>
    <w:rsid w:val="00E327ED"/>
    <w:rsid w:val="00E53C4D"/>
    <w:rsid w:val="00E61E61"/>
    <w:rsid w:val="00E85D12"/>
    <w:rsid w:val="00ED3BF4"/>
    <w:rsid w:val="00ED3D2C"/>
    <w:rsid w:val="00EF2280"/>
    <w:rsid w:val="00F24E18"/>
    <w:rsid w:val="00F34519"/>
    <w:rsid w:val="00F64C8A"/>
    <w:rsid w:val="00F85508"/>
    <w:rsid w:val="00F97747"/>
    <w:rsid w:val="00FA2060"/>
    <w:rsid w:val="00FA32B3"/>
    <w:rsid w:val="00FB090A"/>
    <w:rsid w:val="00FB0A9A"/>
    <w:rsid w:val="00FC0D2F"/>
    <w:rsid w:val="00FD2B9F"/>
    <w:rsid w:val="00FD3509"/>
    <w:rsid w:val="00FE741D"/>
    <w:rsid w:val="09A4AB9F"/>
    <w:rsid w:val="0D9D5056"/>
    <w:rsid w:val="101FCDDA"/>
    <w:rsid w:val="2730EF51"/>
    <w:rsid w:val="3829CD0D"/>
    <w:rsid w:val="383A7700"/>
    <w:rsid w:val="3E772286"/>
    <w:rsid w:val="41C88FF7"/>
    <w:rsid w:val="446F689A"/>
    <w:rsid w:val="4BB1B364"/>
    <w:rsid w:val="532DA0A8"/>
    <w:rsid w:val="54D25AAE"/>
    <w:rsid w:val="578130A4"/>
    <w:rsid w:val="5A77BD23"/>
    <w:rsid w:val="5CC71BA5"/>
    <w:rsid w:val="63D7CC8B"/>
    <w:rsid w:val="6434D80F"/>
    <w:rsid w:val="64E46163"/>
    <w:rsid w:val="6A8A7F96"/>
    <w:rsid w:val="6C264FF7"/>
    <w:rsid w:val="70F4C2B4"/>
    <w:rsid w:val="7A479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7CC8B"/>
  <w15:chartTrackingRefBased/>
  <w15:docId w15:val="{A5EC86C2-9E45-40DB-8DFC-D00BF704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3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C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C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9F"/>
  </w:style>
  <w:style w:type="paragraph" w:styleId="Footer">
    <w:name w:val="footer"/>
    <w:basedOn w:val="Normal"/>
    <w:link w:val="FooterChar"/>
    <w:uiPriority w:val="99"/>
    <w:unhideWhenUsed/>
    <w:rsid w:val="00FD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9F"/>
  </w:style>
  <w:style w:type="paragraph" w:styleId="ListParagraph">
    <w:name w:val="List Paragraph"/>
    <w:basedOn w:val="Normal"/>
    <w:uiPriority w:val="34"/>
    <w:qFormat/>
    <w:rsid w:val="0087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cae1a7-1b8e-4687-b917-ad49f4b788d1">
      <UserInfo>
        <DisplayName>James Kent</DisplayName>
        <AccountId>30</AccountId>
        <AccountType/>
      </UserInfo>
      <UserInfo>
        <DisplayName>Julie Wood</DisplayName>
        <AccountId>1180</AccountId>
        <AccountType/>
      </UserInfo>
      <UserInfo>
        <DisplayName>Deb Woodward</DisplayName>
        <AccountId>2509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3684AE0600440BC8D96A9E3163F39" ma:contentTypeVersion="5" ma:contentTypeDescription="Create a new document." ma:contentTypeScope="" ma:versionID="a681317cc2e354da845fa4216cfcf18d">
  <xsd:schema xmlns:xsd="http://www.w3.org/2001/XMLSchema" xmlns:xs="http://www.w3.org/2001/XMLSchema" xmlns:p="http://schemas.microsoft.com/office/2006/metadata/properties" xmlns:ns2="2d880fa4-da96-449e-b685-a9839d4d7dae" xmlns:ns3="22cae1a7-1b8e-4687-b917-ad49f4b788d1" targetNamespace="http://schemas.microsoft.com/office/2006/metadata/properties" ma:root="true" ma:fieldsID="c5e98276674ebb3da1dabccd06ad5eef" ns2:_="" ns3:_="">
    <xsd:import namespace="2d880fa4-da96-449e-b685-a9839d4d7dae"/>
    <xsd:import namespace="22cae1a7-1b8e-4687-b917-ad49f4b78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80fa4-da96-449e-b685-a9839d4d7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ae1a7-1b8e-4687-b917-ad49f4b78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2BC63B-F412-4247-A7C4-830F79519A00}">
  <ds:schemaRefs>
    <ds:schemaRef ds:uri="http://purl.org/dc/elements/1.1/"/>
    <ds:schemaRef ds:uri="http://schemas.microsoft.com/office/2006/metadata/properties"/>
    <ds:schemaRef ds:uri="2d880fa4-da96-449e-b685-a9839d4d7d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cae1a7-1b8e-4687-b917-ad49f4b788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F9F5E-02D7-41FA-B97A-D3C6DE454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8D172-070E-4AAF-B72E-F7D5C4774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80fa4-da96-449e-b685-a9839d4d7dae"/>
    <ds:schemaRef ds:uri="22cae1a7-1b8e-4687-b917-ad49f4b78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Kent</dc:creator>
  <cp:keywords/>
  <dc:description/>
  <cp:lastModifiedBy>HCW.PMinto</cp:lastModifiedBy>
  <cp:revision>3</cp:revision>
  <dcterms:created xsi:type="dcterms:W3CDTF">2021-06-18T15:26:00Z</dcterms:created>
  <dcterms:modified xsi:type="dcterms:W3CDTF">2021-06-18T15:30:00Z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0x01010047F3684AE0600440BC8D96A9E3163F39</vt:lpwstr>
  </property>
</Properties>
</file>